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C081" w14:textId="3A4480FC" w:rsidR="007805AF" w:rsidRDefault="00A579C9" w:rsidP="00A579C9">
      <w:pPr>
        <w:pStyle w:val="Pagrindinistekstas"/>
        <w:tabs>
          <w:tab w:val="left" w:pos="567"/>
        </w:tabs>
        <w:spacing w:after="0"/>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007805AF">
        <w:rPr>
          <w:rFonts w:cs="Tahoma"/>
        </w:rPr>
        <w:t>PATVIRTINTA</w:t>
      </w:r>
    </w:p>
    <w:p w14:paraId="406401BC" w14:textId="13F3C323" w:rsidR="007805AF" w:rsidRDefault="00A579C9" w:rsidP="00A579C9">
      <w:pPr>
        <w:pStyle w:val="Pagrindinistekstas"/>
        <w:tabs>
          <w:tab w:val="left" w:pos="567"/>
        </w:tabs>
        <w:spacing w:after="0"/>
        <w:ind w:left="2836"/>
        <w:rPr>
          <w:rFonts w:eastAsia="Times New Roman"/>
        </w:rPr>
      </w:pPr>
      <w:r>
        <w:rPr>
          <w:rFonts w:cs="Tahoma"/>
        </w:rPr>
        <w:tab/>
      </w:r>
      <w:r>
        <w:rPr>
          <w:rFonts w:cs="Tahoma"/>
        </w:rPr>
        <w:tab/>
      </w:r>
      <w:r>
        <w:rPr>
          <w:rFonts w:cs="Tahoma"/>
        </w:rPr>
        <w:tab/>
      </w:r>
      <w:r w:rsidR="007805AF">
        <w:rPr>
          <w:rFonts w:cs="Tahoma"/>
        </w:rPr>
        <w:t>Aplinkos</w:t>
      </w:r>
      <w:r w:rsidR="007805AF">
        <w:rPr>
          <w:rFonts w:eastAsia="Times New Roman"/>
        </w:rPr>
        <w:t xml:space="preserve"> </w:t>
      </w:r>
      <w:r w:rsidR="007805AF">
        <w:t>apsaugos</w:t>
      </w:r>
      <w:r w:rsidR="007805AF">
        <w:rPr>
          <w:rFonts w:eastAsia="Times New Roman"/>
        </w:rPr>
        <w:t xml:space="preserve"> </w:t>
      </w:r>
      <w:r w:rsidR="007805AF">
        <w:t>agentūros</w:t>
      </w:r>
      <w:r w:rsidR="007805AF">
        <w:rPr>
          <w:rFonts w:eastAsia="Times New Roman"/>
        </w:rPr>
        <w:t xml:space="preserve"> </w:t>
      </w:r>
      <w:r>
        <w:t>direktoriaus</w:t>
      </w:r>
    </w:p>
    <w:p w14:paraId="59C8F198" w14:textId="145248EC" w:rsidR="00A579C9" w:rsidRDefault="00A579C9" w:rsidP="00A579C9">
      <w:pPr>
        <w:pStyle w:val="Pagrindinistekstas"/>
        <w:tabs>
          <w:tab w:val="left" w:pos="567"/>
        </w:tabs>
        <w:spacing w:after="0"/>
        <w:rPr>
          <w:rFonts w:ascii="Symbol" w:eastAsia="Symbol" w:hAnsi="Symbol" w:cs="Symbol"/>
        </w:rPr>
      </w:pPr>
      <w:r>
        <w:tab/>
      </w:r>
      <w:r>
        <w:tab/>
      </w:r>
      <w:r>
        <w:tab/>
      </w:r>
      <w:r>
        <w:tab/>
      </w:r>
      <w:r>
        <w:tab/>
      </w:r>
      <w:r>
        <w:tab/>
      </w:r>
      <w:r>
        <w:tab/>
      </w:r>
      <w:r>
        <w:tab/>
      </w:r>
      <w:r w:rsidR="007805AF">
        <w:t>20</w:t>
      </w:r>
      <w:r w:rsidR="007805AF">
        <w:rPr>
          <w:rFonts w:cs="Tahoma"/>
        </w:rPr>
        <w:t>1</w:t>
      </w:r>
      <w:r w:rsidR="008252DA">
        <w:rPr>
          <w:rFonts w:cs="Tahoma"/>
        </w:rPr>
        <w:t>5</w:t>
      </w:r>
      <w:r w:rsidR="007805AF">
        <w:rPr>
          <w:rFonts w:eastAsia="Times New Roman"/>
        </w:rPr>
        <w:t xml:space="preserve"> </w:t>
      </w:r>
      <w:r w:rsidR="007805AF">
        <w:t>m.</w:t>
      </w:r>
      <w:r w:rsidR="001047ED">
        <w:t xml:space="preserve"> rugsėjo 22</w:t>
      </w:r>
      <w:r w:rsidR="007805AF">
        <w:rPr>
          <w:rFonts w:eastAsia="Times New Roman"/>
        </w:rPr>
        <w:t xml:space="preserve"> </w:t>
      </w:r>
      <w:r w:rsidR="007805AF">
        <w:t>d.</w:t>
      </w:r>
      <w:r w:rsidRPr="00A579C9">
        <w:t xml:space="preserve"> </w:t>
      </w:r>
      <w:r>
        <w:t>įsakymu</w:t>
      </w:r>
      <w:r>
        <w:rPr>
          <w:rFonts w:eastAsia="Times New Roman"/>
        </w:rPr>
        <w:t xml:space="preserve"> </w:t>
      </w:r>
      <w:r>
        <w:t>Nr.</w:t>
      </w:r>
      <w:r>
        <w:rPr>
          <w:rFonts w:eastAsia="Times New Roman"/>
        </w:rPr>
        <w:t xml:space="preserve"> </w:t>
      </w:r>
      <w:r>
        <w:t>AV</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14:paraId="1EB1189F" w14:textId="3682952A" w:rsidR="008932E4" w:rsidRDefault="00A579C9" w:rsidP="00A579C9">
      <w:pPr>
        <w:autoSpaceDE w:val="0"/>
        <w:autoSpaceDN w:val="0"/>
        <w:adjustRightInd w:val="0"/>
        <w:jc w:val="both"/>
        <w:rPr>
          <w:rFonts w:eastAsia="Times New Roman"/>
          <w:lang w:eastAsia="lt-LT"/>
        </w:rPr>
      </w:pPr>
      <w:r w:rsidDel="00A579C9">
        <w:t xml:space="preserve"> </w:t>
      </w:r>
      <w:r>
        <w:tab/>
      </w:r>
      <w:r>
        <w:tab/>
      </w:r>
      <w:r>
        <w:tab/>
      </w:r>
      <w:r>
        <w:tab/>
      </w:r>
      <w:r>
        <w:tab/>
      </w:r>
      <w:r>
        <w:tab/>
      </w:r>
      <w:r>
        <w:tab/>
      </w:r>
      <w:r w:rsidR="008932E4" w:rsidRPr="00316C63">
        <w:rPr>
          <w:rFonts w:eastAsia="Times New Roman"/>
          <w:lang w:eastAsia="lt-LT"/>
        </w:rPr>
        <w:t xml:space="preserve">(Aplinkos apsaugos agentūros </w:t>
      </w:r>
      <w:r w:rsidRPr="00316C63">
        <w:rPr>
          <w:rFonts w:eastAsia="Times New Roman"/>
          <w:lang w:eastAsia="lt-LT"/>
        </w:rPr>
        <w:t>direktoriaus</w:t>
      </w:r>
    </w:p>
    <w:p w14:paraId="0B0A4B61" w14:textId="064848A9" w:rsidR="008932E4" w:rsidRPr="00316C63" w:rsidRDefault="00563F02" w:rsidP="00A579C9">
      <w:pPr>
        <w:autoSpaceDE w:val="0"/>
        <w:autoSpaceDN w:val="0"/>
        <w:adjustRightInd w:val="0"/>
        <w:ind w:left="4254" w:firstLine="709"/>
        <w:jc w:val="both"/>
      </w:pPr>
      <w:r w:rsidRPr="00316C63">
        <w:rPr>
          <w:rFonts w:eastAsia="Times New Roman"/>
          <w:lang w:eastAsia="lt-LT"/>
        </w:rPr>
        <w:t>201</w:t>
      </w:r>
      <w:r>
        <w:rPr>
          <w:rFonts w:eastAsia="Times New Roman"/>
          <w:lang w:eastAsia="lt-LT"/>
        </w:rPr>
        <w:t>9</w:t>
      </w:r>
      <w:r w:rsidRPr="00316C63">
        <w:rPr>
          <w:rFonts w:eastAsia="Times New Roman"/>
          <w:lang w:eastAsia="lt-LT"/>
        </w:rPr>
        <w:t xml:space="preserve"> </w:t>
      </w:r>
      <w:r w:rsidR="008932E4" w:rsidRPr="00316C63">
        <w:rPr>
          <w:rFonts w:eastAsia="Times New Roman"/>
          <w:lang w:eastAsia="lt-LT"/>
        </w:rPr>
        <w:t>m.</w:t>
      </w:r>
      <w:r w:rsidR="00A717DE">
        <w:rPr>
          <w:rFonts w:eastAsia="Times New Roman"/>
          <w:lang w:eastAsia="lt-LT"/>
        </w:rPr>
        <w:t xml:space="preserve"> balandžio 30 </w:t>
      </w:r>
      <w:r w:rsidR="008932E4" w:rsidRPr="00316C63">
        <w:rPr>
          <w:rFonts w:eastAsia="Times New Roman"/>
          <w:lang w:eastAsia="lt-LT"/>
        </w:rPr>
        <w:t xml:space="preserve">d. </w:t>
      </w:r>
      <w:r w:rsidR="00A579C9" w:rsidRPr="00316C63">
        <w:rPr>
          <w:rFonts w:eastAsia="Times New Roman"/>
          <w:lang w:eastAsia="lt-LT"/>
        </w:rPr>
        <w:t>įsakymo Nr. AV</w:t>
      </w:r>
      <w:r w:rsidR="00A579C9" w:rsidRPr="00316C63" w:rsidDel="00A579C9">
        <w:rPr>
          <w:rFonts w:eastAsia="Times New Roman"/>
          <w:lang w:eastAsia="lt-LT"/>
        </w:rPr>
        <w:t xml:space="preserve"> </w:t>
      </w:r>
      <w:r w:rsidR="00A579C9" w:rsidRPr="00316C63">
        <w:rPr>
          <w:rFonts w:eastAsia="Times New Roman"/>
          <w:lang w:eastAsia="lt-LT"/>
        </w:rPr>
        <w:t xml:space="preserve">- </w:t>
      </w:r>
      <w:r w:rsidR="00A717DE">
        <w:rPr>
          <w:rFonts w:eastAsia="Times New Roman"/>
          <w:lang w:eastAsia="lt-LT"/>
        </w:rPr>
        <w:t>139</w:t>
      </w:r>
      <w:bookmarkStart w:id="0" w:name="_GoBack"/>
      <w:bookmarkEnd w:id="0"/>
    </w:p>
    <w:p w14:paraId="24FA83E2" w14:textId="360D60BA" w:rsidR="008932E4" w:rsidRPr="00316C63" w:rsidRDefault="008932E4" w:rsidP="00A579C9">
      <w:pPr>
        <w:autoSpaceDE w:val="0"/>
        <w:autoSpaceDN w:val="0"/>
        <w:adjustRightInd w:val="0"/>
        <w:ind w:left="4254" w:firstLine="709"/>
        <w:jc w:val="both"/>
        <w:rPr>
          <w:rFonts w:eastAsia="Times New Roman"/>
          <w:lang w:eastAsia="lt-LT"/>
        </w:rPr>
      </w:pPr>
      <w:r w:rsidRPr="00316C63">
        <w:rPr>
          <w:rFonts w:eastAsia="Times New Roman"/>
          <w:lang w:eastAsia="lt-LT"/>
        </w:rPr>
        <w:t xml:space="preserve">redakcija)      </w:t>
      </w:r>
    </w:p>
    <w:p w14:paraId="39A23F0E" w14:textId="77777777" w:rsidR="007805AF" w:rsidRDefault="007805AF" w:rsidP="00936D13">
      <w:pPr>
        <w:pStyle w:val="Pagrindinistekstas"/>
        <w:tabs>
          <w:tab w:val="left" w:pos="567"/>
        </w:tabs>
        <w:spacing w:after="0"/>
        <w:rPr>
          <w:b/>
        </w:rPr>
      </w:pPr>
      <w:r>
        <w:rPr>
          <w:rFonts w:cs="Tahoma"/>
        </w:rPr>
        <w:t>  </w:t>
      </w:r>
    </w:p>
    <w:p w14:paraId="2059E0A4" w14:textId="77777777" w:rsidR="007805AF" w:rsidRDefault="00772696" w:rsidP="00F46676">
      <w:pPr>
        <w:pStyle w:val="Pagrindinistekstas"/>
        <w:tabs>
          <w:tab w:val="left" w:pos="567"/>
        </w:tabs>
        <w:spacing w:after="0"/>
        <w:jc w:val="center"/>
        <w:rPr>
          <w:rFonts w:cs="Tahoma"/>
          <w:b/>
        </w:rPr>
      </w:pPr>
      <w:r>
        <w:rPr>
          <w:rFonts w:cs="Tahoma"/>
          <w:b/>
        </w:rPr>
        <w:t xml:space="preserve">APLINKOS APSAUGOS AGENTŪROS </w:t>
      </w:r>
      <w:r w:rsidR="007805AF">
        <w:rPr>
          <w:rFonts w:cs="Tahoma"/>
          <w:b/>
        </w:rPr>
        <w:t>KLIMATO</w:t>
      </w:r>
      <w:r w:rsidR="007805AF">
        <w:rPr>
          <w:rFonts w:eastAsia="Times New Roman"/>
          <w:b/>
        </w:rPr>
        <w:t xml:space="preserve"> </w:t>
      </w:r>
      <w:r w:rsidR="007805AF">
        <w:rPr>
          <w:b/>
        </w:rPr>
        <w:t>KAITOS</w:t>
      </w:r>
      <w:r w:rsidR="007805AF">
        <w:rPr>
          <w:rFonts w:eastAsia="Times New Roman"/>
          <w:b/>
        </w:rPr>
        <w:t xml:space="preserve"> </w:t>
      </w:r>
      <w:r w:rsidR="007805AF">
        <w:rPr>
          <w:rFonts w:cs="Tahoma"/>
          <w:b/>
        </w:rPr>
        <w:t>SKYRIAUS</w:t>
      </w:r>
    </w:p>
    <w:p w14:paraId="330BC447" w14:textId="77777777" w:rsidR="007805AF" w:rsidRDefault="007805AF" w:rsidP="00F46676">
      <w:pPr>
        <w:pStyle w:val="Pagrindinistekstas"/>
        <w:tabs>
          <w:tab w:val="left" w:pos="567"/>
        </w:tabs>
        <w:spacing w:after="0"/>
        <w:jc w:val="center"/>
        <w:rPr>
          <w:rFonts w:cs="Tahoma"/>
          <w:b/>
        </w:rPr>
      </w:pPr>
      <w:r>
        <w:rPr>
          <w:rFonts w:cs="Tahoma"/>
          <w:b/>
        </w:rPr>
        <w:t>NUOSTATAI</w:t>
      </w:r>
    </w:p>
    <w:p w14:paraId="6575A352" w14:textId="77777777" w:rsidR="007805AF" w:rsidRDefault="007805AF" w:rsidP="00F46676">
      <w:pPr>
        <w:pStyle w:val="Pagrindinistekstas"/>
        <w:tabs>
          <w:tab w:val="left" w:pos="567"/>
        </w:tabs>
        <w:spacing w:after="0"/>
        <w:rPr>
          <w:rFonts w:cs="Tahoma"/>
        </w:rPr>
      </w:pPr>
      <w:r>
        <w:rPr>
          <w:rFonts w:cs="Tahoma"/>
        </w:rPr>
        <w:t> </w:t>
      </w:r>
    </w:p>
    <w:p w14:paraId="6D075E39" w14:textId="77777777" w:rsidR="00680756" w:rsidRDefault="007805AF" w:rsidP="00C253AE">
      <w:pPr>
        <w:pStyle w:val="Pagrindinistekstas"/>
        <w:tabs>
          <w:tab w:val="left" w:pos="567"/>
        </w:tabs>
        <w:spacing w:after="0"/>
        <w:jc w:val="center"/>
        <w:rPr>
          <w:rFonts w:eastAsia="Times New Roman"/>
          <w:b/>
        </w:rPr>
      </w:pPr>
      <w:r>
        <w:rPr>
          <w:rFonts w:cs="Tahoma"/>
          <w:b/>
        </w:rPr>
        <w:t>I</w:t>
      </w:r>
      <w:r w:rsidR="00936D13">
        <w:rPr>
          <w:rFonts w:cs="Tahoma"/>
          <w:b/>
        </w:rPr>
        <w:t xml:space="preserve"> </w:t>
      </w:r>
      <w:r w:rsidR="00680756">
        <w:rPr>
          <w:rFonts w:eastAsia="Times New Roman"/>
          <w:b/>
        </w:rPr>
        <w:t>SKYRIUS</w:t>
      </w:r>
    </w:p>
    <w:p w14:paraId="4EB69DF4" w14:textId="77777777" w:rsidR="007805AF" w:rsidRDefault="007805AF" w:rsidP="00C253AE">
      <w:pPr>
        <w:pStyle w:val="Pagrindinistekstas"/>
        <w:tabs>
          <w:tab w:val="left" w:pos="567"/>
        </w:tabs>
        <w:spacing w:after="0"/>
        <w:jc w:val="center"/>
        <w:rPr>
          <w:b/>
        </w:rPr>
      </w:pPr>
      <w:r>
        <w:rPr>
          <w:b/>
        </w:rPr>
        <w:t>BENDROSIOS</w:t>
      </w:r>
      <w:r>
        <w:rPr>
          <w:rFonts w:eastAsia="Times New Roman"/>
          <w:b/>
        </w:rPr>
        <w:t xml:space="preserve"> </w:t>
      </w:r>
      <w:r>
        <w:rPr>
          <w:b/>
        </w:rPr>
        <w:t>NUOSTATOS</w:t>
      </w:r>
    </w:p>
    <w:p w14:paraId="4ED66D2F" w14:textId="77777777" w:rsidR="00680756" w:rsidRDefault="00680756" w:rsidP="00C253AE">
      <w:pPr>
        <w:pStyle w:val="Pagrindinistekstas"/>
        <w:tabs>
          <w:tab w:val="left" w:pos="567"/>
        </w:tabs>
        <w:spacing w:after="0"/>
        <w:jc w:val="center"/>
        <w:rPr>
          <w:b/>
        </w:rPr>
      </w:pPr>
    </w:p>
    <w:p w14:paraId="13279239" w14:textId="77777777" w:rsidR="00680756" w:rsidRDefault="00680756" w:rsidP="00680756">
      <w:pPr>
        <w:pStyle w:val="Pagrindinistekstas"/>
        <w:tabs>
          <w:tab w:val="left" w:pos="567"/>
        </w:tabs>
        <w:spacing w:after="0"/>
        <w:jc w:val="both"/>
        <w:rPr>
          <w:rFonts w:eastAsia="Times New Roman"/>
          <w:color w:val="000000"/>
        </w:rPr>
      </w:pPr>
      <w:r>
        <w:rPr>
          <w:rFonts w:cs="Tahoma"/>
        </w:rPr>
        <w:tab/>
        <w:t xml:space="preserve">1. </w:t>
      </w:r>
      <w:r w:rsidR="00772696">
        <w:rPr>
          <w:rFonts w:cs="Tahoma"/>
        </w:rPr>
        <w:t xml:space="preserve">Aplinkos apsaugos agentūros </w:t>
      </w:r>
      <w:r w:rsidR="007805AF">
        <w:rPr>
          <w:rFonts w:cs="Tahoma"/>
        </w:rPr>
        <w:t>Klimato</w:t>
      </w:r>
      <w:r w:rsidR="007805AF">
        <w:rPr>
          <w:rFonts w:eastAsia="Times New Roman"/>
        </w:rPr>
        <w:t xml:space="preserve"> </w:t>
      </w:r>
      <w:r w:rsidR="007805AF">
        <w:t>kaitos</w:t>
      </w:r>
      <w:r w:rsidR="007805AF">
        <w:rPr>
          <w:rFonts w:eastAsia="Times New Roman"/>
        </w:rPr>
        <w:t xml:space="preserve"> </w:t>
      </w:r>
      <w:r w:rsidR="007805AF">
        <w:rPr>
          <w:rFonts w:cs="Tahoma"/>
        </w:rPr>
        <w:t>skyrius</w:t>
      </w:r>
      <w:r w:rsidR="007805AF">
        <w:rPr>
          <w:rFonts w:eastAsia="Times New Roman"/>
        </w:rPr>
        <w:t xml:space="preserve"> </w:t>
      </w:r>
      <w:r w:rsidR="007805AF">
        <w:t>(toliau</w:t>
      </w:r>
      <w:r w:rsidR="00CA5EA9">
        <w:t xml:space="preserve"> </w:t>
      </w:r>
      <w:r w:rsidR="00B03E32">
        <w:t>–</w:t>
      </w:r>
      <w:r w:rsidR="00CA5EA9">
        <w:t xml:space="preserve"> </w:t>
      </w:r>
      <w:r w:rsidR="00036A52">
        <w:t>s</w:t>
      </w:r>
      <w:r w:rsidR="007805AF">
        <w:t>kyrius)</w:t>
      </w:r>
      <w:r w:rsidR="007805AF">
        <w:rPr>
          <w:rFonts w:eastAsia="Times New Roman"/>
        </w:rPr>
        <w:t xml:space="preserve"> </w:t>
      </w:r>
      <w:r w:rsidR="007805AF">
        <w:t>yra</w:t>
      </w:r>
      <w:r w:rsidR="007805AF">
        <w:rPr>
          <w:rFonts w:eastAsia="Times New Roman"/>
        </w:rPr>
        <w:t xml:space="preserve"> </w:t>
      </w:r>
      <w:r w:rsidR="007805AF">
        <w:rPr>
          <w:rFonts w:eastAsia="Times New Roman" w:cs="Tahoma"/>
          <w:color w:val="000000"/>
        </w:rPr>
        <w:t>Aplinkos</w:t>
      </w:r>
      <w:r w:rsidR="007805AF">
        <w:rPr>
          <w:rFonts w:eastAsia="Times New Roman"/>
          <w:color w:val="000000"/>
        </w:rPr>
        <w:t xml:space="preserve"> apsaugos agentūros (toliau – Agentūra) </w:t>
      </w:r>
      <w:r w:rsidR="008B771E">
        <w:rPr>
          <w:rFonts w:eastAsia="Times New Roman"/>
          <w:color w:val="000000"/>
        </w:rPr>
        <w:t xml:space="preserve">administracijos </w:t>
      </w:r>
      <w:r w:rsidR="007805AF">
        <w:rPr>
          <w:rFonts w:eastAsia="Times New Roman"/>
          <w:color w:val="000000"/>
        </w:rPr>
        <w:t>padalinys,</w:t>
      </w:r>
      <w:r w:rsidR="00A73581">
        <w:rPr>
          <w:rFonts w:eastAsia="Times New Roman"/>
          <w:color w:val="000000"/>
        </w:rPr>
        <w:t xml:space="preserve"> </w:t>
      </w:r>
      <w:r w:rsidR="00772696">
        <w:rPr>
          <w:rFonts w:eastAsia="Times New Roman"/>
          <w:color w:val="000000"/>
        </w:rPr>
        <w:t xml:space="preserve">tiesiogiai </w:t>
      </w:r>
      <w:r w:rsidR="007805AF">
        <w:rPr>
          <w:rFonts w:eastAsia="Times New Roman"/>
          <w:color w:val="000000"/>
        </w:rPr>
        <w:t xml:space="preserve">pavaldus </w:t>
      </w:r>
      <w:r w:rsidR="007A25A6">
        <w:rPr>
          <w:rFonts w:eastAsia="Times New Roman"/>
          <w:color w:val="000000"/>
        </w:rPr>
        <w:t>Agentūros</w:t>
      </w:r>
      <w:r w:rsidR="007805AF">
        <w:rPr>
          <w:rFonts w:eastAsia="Times New Roman"/>
          <w:color w:val="000000"/>
        </w:rPr>
        <w:t xml:space="preserve"> direktori</w:t>
      </w:r>
      <w:r w:rsidR="007A25A6">
        <w:rPr>
          <w:rFonts w:eastAsia="Times New Roman"/>
          <w:color w:val="000000"/>
        </w:rPr>
        <w:t>aus pavaduotojui</w:t>
      </w:r>
      <w:r w:rsidR="007805AF">
        <w:rPr>
          <w:rFonts w:eastAsia="Times New Roman"/>
          <w:color w:val="000000"/>
        </w:rPr>
        <w:t>.</w:t>
      </w:r>
    </w:p>
    <w:p w14:paraId="702148A1" w14:textId="77777777" w:rsidR="007805AF" w:rsidRDefault="00680756" w:rsidP="00680756">
      <w:pPr>
        <w:pStyle w:val="Pagrindinistekstas"/>
        <w:tabs>
          <w:tab w:val="left" w:pos="567"/>
        </w:tabs>
        <w:spacing w:after="0"/>
        <w:jc w:val="both"/>
      </w:pPr>
      <w:r>
        <w:tab/>
        <w:t xml:space="preserve">2. </w:t>
      </w:r>
      <w:r w:rsidR="007805AF">
        <w:t>Skyrius,</w:t>
      </w:r>
      <w:r w:rsidR="007805AF">
        <w:rPr>
          <w:rFonts w:eastAsia="Times New Roman"/>
        </w:rPr>
        <w:t xml:space="preserve"> </w:t>
      </w:r>
      <w:r w:rsidR="007805AF">
        <w:t>vykdydamas</w:t>
      </w:r>
      <w:r w:rsidR="007805AF">
        <w:rPr>
          <w:rFonts w:eastAsia="Times New Roman"/>
        </w:rPr>
        <w:t xml:space="preserve"> </w:t>
      </w:r>
      <w:r w:rsidR="007805AF">
        <w:t>jam</w:t>
      </w:r>
      <w:r w:rsidR="007805AF">
        <w:rPr>
          <w:rFonts w:eastAsia="Times New Roman"/>
        </w:rPr>
        <w:t xml:space="preserve"> </w:t>
      </w:r>
      <w:r w:rsidR="007805AF">
        <w:t>pavestus</w:t>
      </w:r>
      <w:r w:rsidR="007805AF">
        <w:rPr>
          <w:rFonts w:eastAsia="Times New Roman"/>
        </w:rPr>
        <w:t xml:space="preserve"> </w:t>
      </w:r>
      <w:r w:rsidR="007805AF">
        <w:t>uždavinius</w:t>
      </w:r>
      <w:r w:rsidR="007805AF">
        <w:rPr>
          <w:rFonts w:eastAsia="Times New Roman"/>
        </w:rPr>
        <w:t xml:space="preserve"> </w:t>
      </w:r>
      <w:r w:rsidR="007805AF">
        <w:t>ir</w:t>
      </w:r>
      <w:r w:rsidR="007805AF">
        <w:rPr>
          <w:rFonts w:eastAsia="Times New Roman"/>
        </w:rPr>
        <w:t xml:space="preserve"> </w:t>
      </w:r>
      <w:r w:rsidR="007805AF">
        <w:t>funkcijas,</w:t>
      </w:r>
      <w:r w:rsidR="007805AF">
        <w:rPr>
          <w:rFonts w:eastAsia="Times New Roman"/>
        </w:rPr>
        <w:t xml:space="preserve"> </w:t>
      </w:r>
      <w:r w:rsidR="007805AF">
        <w:t>vadovaujasi</w:t>
      </w:r>
      <w:r w:rsidR="007805AF">
        <w:rPr>
          <w:rFonts w:eastAsia="Times New Roman"/>
        </w:rPr>
        <w:t xml:space="preserve"> </w:t>
      </w:r>
      <w:r w:rsidR="007A25A6" w:rsidRPr="00304CCC">
        <w:t xml:space="preserve">Lietuvos Respublikos Konstitucija, </w:t>
      </w:r>
      <w:r w:rsidR="008B771E" w:rsidRPr="00304CCC">
        <w:t>Europos Sąjungos teisės aktais</w:t>
      </w:r>
      <w:r w:rsidR="008B771E">
        <w:t xml:space="preserve">, </w:t>
      </w:r>
      <w:r w:rsidR="007A25A6" w:rsidRPr="00304CCC">
        <w:t xml:space="preserve">Lietuvos Respublikos tarptautinėmis sutartimis, Lietuvos Respublikos </w:t>
      </w:r>
      <w:r w:rsidR="008B771E">
        <w:t>įstatymais, kitais</w:t>
      </w:r>
      <w:r w:rsidR="007A25A6" w:rsidRPr="00304CCC">
        <w:t xml:space="preserve"> </w:t>
      </w:r>
      <w:r w:rsidR="007A25A6">
        <w:t>L</w:t>
      </w:r>
      <w:r w:rsidR="007A25A6" w:rsidRPr="00304CCC">
        <w:t xml:space="preserve">ietuvos Respublikos Seimo priimtais teisės aktais, Lietuvos Respublikos Prezidento dekretais, Lietuvos Respublikos Vyriausybės nutarimais, Lietuvos Respublikos Ministro Pirmininko potvarkiais, Lietuvos Respublikos aplinkos ministro įsakymais, </w:t>
      </w:r>
      <w:r w:rsidR="008B771E">
        <w:t xml:space="preserve">Agentūros direktoriaus įsakymais ir </w:t>
      </w:r>
      <w:r w:rsidR="007A25A6" w:rsidRPr="00304CCC">
        <w:t xml:space="preserve">kitais Lietuvos Respublikos teisės aktais </w:t>
      </w:r>
      <w:r w:rsidR="006D1357">
        <w:t>ir</w:t>
      </w:r>
      <w:r w:rsidR="007A25A6" w:rsidRPr="00304CCC">
        <w:t xml:space="preserve"> šiais nuostatais</w:t>
      </w:r>
      <w:r w:rsidR="00A73581">
        <w:t>.</w:t>
      </w:r>
    </w:p>
    <w:p w14:paraId="47EC43F8" w14:textId="77777777" w:rsidR="007805AF" w:rsidRDefault="00680756" w:rsidP="00680756">
      <w:pPr>
        <w:pStyle w:val="Pagrindinistekstas"/>
        <w:tabs>
          <w:tab w:val="left" w:pos="567"/>
        </w:tabs>
        <w:spacing w:after="0"/>
        <w:jc w:val="both"/>
      </w:pPr>
      <w:r>
        <w:tab/>
        <w:t xml:space="preserve">3. </w:t>
      </w:r>
      <w:r w:rsidR="007805AF">
        <w:t>Skyriaus</w:t>
      </w:r>
      <w:r w:rsidR="007805AF">
        <w:rPr>
          <w:rFonts w:eastAsia="Times New Roman"/>
        </w:rPr>
        <w:t xml:space="preserve"> </w:t>
      </w:r>
      <w:r w:rsidR="007805AF">
        <w:t>nuostatus,</w:t>
      </w:r>
      <w:r w:rsidR="00772696">
        <w:t xml:space="preserve"> skyriaus</w:t>
      </w:r>
      <w:r w:rsidR="007805AF">
        <w:rPr>
          <w:rFonts w:eastAsia="Times New Roman"/>
        </w:rPr>
        <w:t xml:space="preserve"> </w:t>
      </w:r>
      <w:r w:rsidR="007805AF">
        <w:t>valstybės</w:t>
      </w:r>
      <w:r w:rsidR="007805AF">
        <w:rPr>
          <w:rFonts w:eastAsia="Times New Roman"/>
        </w:rPr>
        <w:t xml:space="preserve"> </w:t>
      </w:r>
      <w:r w:rsidR="007805AF">
        <w:t>tarnautojų</w:t>
      </w:r>
      <w:r w:rsidR="007805AF">
        <w:rPr>
          <w:rFonts w:eastAsia="Times New Roman"/>
        </w:rPr>
        <w:t xml:space="preserve"> </w:t>
      </w:r>
      <w:r w:rsidR="007805AF">
        <w:t>ir</w:t>
      </w:r>
      <w:r w:rsidR="007805AF">
        <w:rPr>
          <w:rFonts w:eastAsia="Times New Roman"/>
        </w:rPr>
        <w:t xml:space="preserve"> </w:t>
      </w:r>
      <w:r w:rsidR="007805AF">
        <w:t>darbuotojų,</w:t>
      </w:r>
      <w:r w:rsidR="007805AF">
        <w:rPr>
          <w:rFonts w:eastAsia="Times New Roman"/>
        </w:rPr>
        <w:t xml:space="preserve"> </w:t>
      </w:r>
      <w:r w:rsidR="007805AF">
        <w:t>dirbančių</w:t>
      </w:r>
      <w:r w:rsidR="007805AF">
        <w:rPr>
          <w:rFonts w:eastAsia="Times New Roman"/>
        </w:rPr>
        <w:t xml:space="preserve"> </w:t>
      </w:r>
      <w:r w:rsidR="007805AF">
        <w:t>pagal</w:t>
      </w:r>
      <w:r w:rsidR="007805AF">
        <w:rPr>
          <w:rFonts w:eastAsia="Times New Roman"/>
        </w:rPr>
        <w:t xml:space="preserve"> </w:t>
      </w:r>
      <w:r w:rsidR="007805AF">
        <w:t>darbo</w:t>
      </w:r>
      <w:r w:rsidR="007805AF">
        <w:rPr>
          <w:rFonts w:eastAsia="Times New Roman"/>
        </w:rPr>
        <w:t xml:space="preserve"> </w:t>
      </w:r>
      <w:r w:rsidR="007805AF">
        <w:t>sutartis</w:t>
      </w:r>
      <w:r w:rsidR="007805AF">
        <w:rPr>
          <w:rFonts w:eastAsia="Times New Roman"/>
        </w:rPr>
        <w:t xml:space="preserve"> </w:t>
      </w:r>
      <w:r w:rsidR="007805AF">
        <w:t>(toliau</w:t>
      </w:r>
      <w:r w:rsidR="007805AF">
        <w:rPr>
          <w:rFonts w:eastAsia="Times New Roman"/>
        </w:rPr>
        <w:t xml:space="preserve"> – </w:t>
      </w:r>
      <w:r w:rsidR="007805AF">
        <w:t>darbuotojai),</w:t>
      </w:r>
      <w:r w:rsidR="007805AF">
        <w:rPr>
          <w:rFonts w:eastAsia="Times New Roman"/>
        </w:rPr>
        <w:t xml:space="preserve"> </w:t>
      </w:r>
      <w:r w:rsidR="007805AF">
        <w:t>pareigybių</w:t>
      </w:r>
      <w:r w:rsidR="007805AF">
        <w:rPr>
          <w:rFonts w:eastAsia="Times New Roman"/>
        </w:rPr>
        <w:t xml:space="preserve"> </w:t>
      </w:r>
      <w:r w:rsidR="007805AF">
        <w:t>aprašymus</w:t>
      </w:r>
      <w:r w:rsidR="007805AF">
        <w:rPr>
          <w:rFonts w:eastAsia="Times New Roman"/>
        </w:rPr>
        <w:t xml:space="preserve"> </w:t>
      </w:r>
      <w:r w:rsidR="007805AF">
        <w:t>įsakymu</w:t>
      </w:r>
      <w:r w:rsidR="007805AF">
        <w:rPr>
          <w:rFonts w:eastAsia="Times New Roman"/>
        </w:rPr>
        <w:t xml:space="preserve"> </w:t>
      </w:r>
      <w:r w:rsidR="00BC78F5">
        <w:t xml:space="preserve">tvirtina </w:t>
      </w:r>
      <w:r w:rsidR="007805AF">
        <w:t>Agentūros</w:t>
      </w:r>
      <w:r w:rsidR="007805AF">
        <w:rPr>
          <w:rFonts w:eastAsia="Times New Roman"/>
        </w:rPr>
        <w:t xml:space="preserve"> </w:t>
      </w:r>
      <w:r w:rsidR="007805AF">
        <w:t>direktorius.</w:t>
      </w:r>
    </w:p>
    <w:p w14:paraId="4DF8681F" w14:textId="77777777" w:rsidR="007805AF" w:rsidRDefault="007805AF" w:rsidP="00680756">
      <w:pPr>
        <w:pStyle w:val="Pagrindinistekstas"/>
        <w:numPr>
          <w:ilvl w:val="0"/>
          <w:numId w:val="20"/>
        </w:numPr>
        <w:tabs>
          <w:tab w:val="left" w:pos="567"/>
        </w:tabs>
        <w:spacing w:after="0"/>
        <w:jc w:val="both"/>
      </w:pPr>
      <w:r>
        <w:t>Šie</w:t>
      </w:r>
      <w:r>
        <w:rPr>
          <w:rFonts w:eastAsia="Times New Roman"/>
        </w:rPr>
        <w:t xml:space="preserve"> </w:t>
      </w:r>
      <w:r>
        <w:t>nuostatai</w:t>
      </w:r>
      <w:r>
        <w:rPr>
          <w:rFonts w:eastAsia="Times New Roman"/>
        </w:rPr>
        <w:t xml:space="preserve"> </w:t>
      </w:r>
      <w:r>
        <w:t>reglamentuoja</w:t>
      </w:r>
      <w:r>
        <w:rPr>
          <w:rFonts w:eastAsia="Times New Roman"/>
        </w:rPr>
        <w:t xml:space="preserve"> </w:t>
      </w:r>
      <w:r>
        <w:t>skyriaus</w:t>
      </w:r>
      <w:r>
        <w:rPr>
          <w:rFonts w:eastAsia="Times New Roman"/>
        </w:rPr>
        <w:t xml:space="preserve"> </w:t>
      </w:r>
      <w:r>
        <w:t>uždavinius,</w:t>
      </w:r>
      <w:r>
        <w:rPr>
          <w:rFonts w:eastAsia="Times New Roman"/>
        </w:rPr>
        <w:t xml:space="preserve"> </w:t>
      </w:r>
      <w:r>
        <w:t>funkcijas,</w:t>
      </w:r>
      <w:r>
        <w:rPr>
          <w:rFonts w:eastAsia="Times New Roman"/>
        </w:rPr>
        <w:t xml:space="preserve"> </w:t>
      </w:r>
      <w:r>
        <w:t>teises</w:t>
      </w:r>
      <w:r>
        <w:rPr>
          <w:rFonts w:eastAsia="Times New Roman"/>
        </w:rPr>
        <w:t xml:space="preserve"> </w:t>
      </w:r>
      <w:r w:rsidR="00BC78F5">
        <w:t xml:space="preserve">ir </w:t>
      </w:r>
      <w:r>
        <w:t>darbo</w:t>
      </w:r>
      <w:r>
        <w:rPr>
          <w:rFonts w:eastAsia="Times New Roman"/>
        </w:rPr>
        <w:t xml:space="preserve"> </w:t>
      </w:r>
      <w:r>
        <w:t>organizavimą.</w:t>
      </w:r>
    </w:p>
    <w:p w14:paraId="4DBF3DBC" w14:textId="77777777" w:rsidR="007805AF" w:rsidRDefault="00BC78F5" w:rsidP="00F46676">
      <w:pPr>
        <w:pStyle w:val="Pagrindinistekstas"/>
        <w:tabs>
          <w:tab w:val="left" w:pos="567"/>
        </w:tabs>
        <w:spacing w:after="0"/>
        <w:ind w:firstLine="720"/>
        <w:jc w:val="both"/>
      </w:pPr>
      <w:r>
        <w:t xml:space="preserve"> </w:t>
      </w:r>
    </w:p>
    <w:p w14:paraId="3CB03249" w14:textId="77777777" w:rsidR="008D7838" w:rsidRDefault="007805AF" w:rsidP="00F46676">
      <w:pPr>
        <w:tabs>
          <w:tab w:val="left" w:pos="567"/>
        </w:tabs>
        <w:spacing w:before="113" w:after="113"/>
        <w:ind w:left="792"/>
        <w:jc w:val="center"/>
        <w:rPr>
          <w:rFonts w:eastAsia="Times New Roman"/>
          <w:b/>
        </w:rPr>
      </w:pPr>
      <w:r>
        <w:rPr>
          <w:rFonts w:cs="Tahoma"/>
          <w:b/>
        </w:rPr>
        <w:t>II</w:t>
      </w:r>
      <w:r w:rsidR="00E2578A">
        <w:rPr>
          <w:rFonts w:cs="Tahoma"/>
          <w:b/>
        </w:rPr>
        <w:t xml:space="preserve"> </w:t>
      </w:r>
      <w:r w:rsidR="008D7838">
        <w:rPr>
          <w:rFonts w:eastAsia="Times New Roman"/>
          <w:b/>
        </w:rPr>
        <w:t>SKYRIUS</w:t>
      </w:r>
    </w:p>
    <w:p w14:paraId="4E85DDF4" w14:textId="77777777" w:rsidR="007805AF" w:rsidRDefault="007805AF" w:rsidP="00F46676">
      <w:pPr>
        <w:tabs>
          <w:tab w:val="left" w:pos="567"/>
        </w:tabs>
        <w:spacing w:before="113" w:after="113"/>
        <w:ind w:left="792"/>
        <w:jc w:val="center"/>
        <w:rPr>
          <w:b/>
        </w:rPr>
      </w:pPr>
      <w:r>
        <w:rPr>
          <w:b/>
        </w:rPr>
        <w:t>SKYRIAUS</w:t>
      </w:r>
      <w:r>
        <w:rPr>
          <w:rFonts w:eastAsia="Times New Roman"/>
          <w:b/>
        </w:rPr>
        <w:t xml:space="preserve"> </w:t>
      </w:r>
      <w:r>
        <w:rPr>
          <w:b/>
        </w:rPr>
        <w:t>UŽDAVINIAI</w:t>
      </w:r>
      <w:r>
        <w:rPr>
          <w:rFonts w:eastAsia="Times New Roman"/>
          <w:b/>
        </w:rPr>
        <w:t xml:space="preserve"> </w:t>
      </w:r>
      <w:r>
        <w:rPr>
          <w:b/>
        </w:rPr>
        <w:t>IR</w:t>
      </w:r>
      <w:r>
        <w:rPr>
          <w:rFonts w:eastAsia="Times New Roman"/>
          <w:b/>
        </w:rPr>
        <w:t xml:space="preserve"> </w:t>
      </w:r>
      <w:r>
        <w:rPr>
          <w:b/>
        </w:rPr>
        <w:t>FUNKCIJOS</w:t>
      </w:r>
    </w:p>
    <w:p w14:paraId="00A0C5C4" w14:textId="77777777" w:rsidR="007805AF" w:rsidRDefault="007805AF" w:rsidP="00F46676">
      <w:pPr>
        <w:tabs>
          <w:tab w:val="left" w:pos="567"/>
        </w:tabs>
        <w:jc w:val="center"/>
        <w:rPr>
          <w:b/>
        </w:rPr>
      </w:pPr>
    </w:p>
    <w:p w14:paraId="32CFA7CD" w14:textId="77777777" w:rsidR="003F5B8C" w:rsidRDefault="00680756" w:rsidP="007774F2">
      <w:pPr>
        <w:pStyle w:val="Pagrindinistekstas"/>
        <w:tabs>
          <w:tab w:val="left" w:pos="567"/>
        </w:tabs>
        <w:spacing w:after="0"/>
        <w:jc w:val="both"/>
      </w:pPr>
      <w:r>
        <w:tab/>
        <w:t xml:space="preserve">5. </w:t>
      </w:r>
      <w:r w:rsidR="007805AF">
        <w:t>Skyriaus</w:t>
      </w:r>
      <w:r w:rsidR="007805AF" w:rsidRPr="00DD78F8">
        <w:rPr>
          <w:rFonts w:eastAsia="Times New Roman"/>
        </w:rPr>
        <w:t xml:space="preserve"> </w:t>
      </w:r>
      <w:r w:rsidR="007805AF">
        <w:t>uždaviniai</w:t>
      </w:r>
      <w:r w:rsidR="00BC78F5">
        <w:t xml:space="preserve"> yra</w:t>
      </w:r>
      <w:r w:rsidR="007805AF">
        <w:t>:</w:t>
      </w:r>
    </w:p>
    <w:p w14:paraId="3CA651FB" w14:textId="5BF47006" w:rsidR="003F5B8C" w:rsidRDefault="00C74BBE" w:rsidP="00C74BBE">
      <w:pPr>
        <w:pStyle w:val="Pagrindinistekstas"/>
        <w:tabs>
          <w:tab w:val="left" w:pos="567"/>
        </w:tabs>
        <w:spacing w:after="0"/>
        <w:jc w:val="both"/>
      </w:pPr>
      <w:r w:rsidRPr="007774F2">
        <w:tab/>
      </w:r>
      <w:r w:rsidR="00680756" w:rsidRPr="007774F2">
        <w:t xml:space="preserve">5.1. </w:t>
      </w:r>
      <w:r w:rsidR="007C230E">
        <w:t>užtikrinti</w:t>
      </w:r>
      <w:r w:rsidR="00EF772F">
        <w:t xml:space="preserve"> </w:t>
      </w:r>
      <w:r w:rsidR="004946A9">
        <w:t>išmetam</w:t>
      </w:r>
      <w:r w:rsidR="008C0FB0">
        <w:t>ų</w:t>
      </w:r>
      <w:r w:rsidR="007A7283" w:rsidRPr="007774F2">
        <w:t xml:space="preserve"> </w:t>
      </w:r>
      <w:r w:rsidR="006B192C" w:rsidRPr="007774F2">
        <w:t xml:space="preserve">šiltnamio efektą sukeliančių dujų </w:t>
      </w:r>
      <w:r w:rsidR="00294B72" w:rsidRPr="007774F2">
        <w:t xml:space="preserve">(toliau </w:t>
      </w:r>
      <w:r w:rsidR="004B46C1" w:rsidRPr="000E5A3A">
        <w:t xml:space="preserve">– </w:t>
      </w:r>
      <w:r w:rsidR="00294B72" w:rsidRPr="007774F2">
        <w:t xml:space="preserve">ŠESD) </w:t>
      </w:r>
      <w:r w:rsidR="007A7283" w:rsidRPr="007774F2">
        <w:t>kiek</w:t>
      </w:r>
      <w:r w:rsidR="007C230E">
        <w:t>io įvertinimą</w:t>
      </w:r>
      <w:r w:rsidR="00EF772F">
        <w:t>,</w:t>
      </w:r>
      <w:r w:rsidR="00367020">
        <w:t xml:space="preserve"> </w:t>
      </w:r>
      <w:r w:rsidR="007A7283">
        <w:t xml:space="preserve">rengti </w:t>
      </w:r>
      <w:r w:rsidR="003F5B8C">
        <w:t xml:space="preserve">sistemingą </w:t>
      </w:r>
      <w:r w:rsidR="00B165F8">
        <w:t xml:space="preserve">dėl </w:t>
      </w:r>
      <w:r w:rsidR="003F5B8C">
        <w:t>antropogenin</w:t>
      </w:r>
      <w:r w:rsidR="00B165F8">
        <w:t xml:space="preserve">ės veiklos </w:t>
      </w:r>
      <w:r w:rsidR="00EF772F">
        <w:t>išmetamų ŠESD</w:t>
      </w:r>
      <w:r w:rsidR="00B165F8">
        <w:t xml:space="preserve"> kiekio </w:t>
      </w:r>
      <w:r w:rsidR="003F5B8C">
        <w:t>prognozę</w:t>
      </w:r>
      <w:r w:rsidR="007A7283">
        <w:t xml:space="preserve"> pagal veiklos vystymosi tendencijas</w:t>
      </w:r>
      <w:r w:rsidR="003F5B8C">
        <w:t>;</w:t>
      </w:r>
    </w:p>
    <w:p w14:paraId="53A3D543" w14:textId="09889B12" w:rsidR="00C835AD" w:rsidRDefault="008B771E" w:rsidP="007A7283">
      <w:pPr>
        <w:pStyle w:val="Pagrindinistekstas"/>
        <w:tabs>
          <w:tab w:val="left" w:pos="567"/>
        </w:tabs>
        <w:spacing w:after="0"/>
        <w:jc w:val="both"/>
      </w:pPr>
      <w:r>
        <w:tab/>
      </w:r>
      <w:r w:rsidR="00680756">
        <w:t>5.</w:t>
      </w:r>
      <w:r w:rsidR="00EF772F">
        <w:t>2</w:t>
      </w:r>
      <w:r w:rsidR="00680756">
        <w:t xml:space="preserve">. </w:t>
      </w:r>
      <w:r w:rsidR="00C835AD">
        <w:t>vertinti</w:t>
      </w:r>
      <w:r w:rsidR="00F3525F" w:rsidRPr="001E59B8">
        <w:t xml:space="preserve"> </w:t>
      </w:r>
      <w:r w:rsidR="007A7283" w:rsidRPr="001E59B8">
        <w:t>Europos Sąjungos apyvartinių taršos leidimų prekybos sistemoje dalyvaujan</w:t>
      </w:r>
      <w:r w:rsidR="00C835AD">
        <w:t>čių</w:t>
      </w:r>
      <w:r w:rsidR="007A7283" w:rsidRPr="001E59B8">
        <w:t xml:space="preserve"> veiklos vykdytoj</w:t>
      </w:r>
      <w:r w:rsidR="00C835AD">
        <w:t>ų</w:t>
      </w:r>
      <w:r w:rsidR="007A7283" w:rsidRPr="001E59B8">
        <w:t xml:space="preserve"> </w:t>
      </w:r>
      <w:r w:rsidR="00772696">
        <w:t xml:space="preserve">ŠESD </w:t>
      </w:r>
      <w:r w:rsidR="007F73DA">
        <w:t xml:space="preserve">stebėsenos planus </w:t>
      </w:r>
      <w:r w:rsidR="007A7283" w:rsidRPr="001E59B8">
        <w:t>ir</w:t>
      </w:r>
      <w:r w:rsidR="00CF5CF1">
        <w:t xml:space="preserve"> ataskaitas,</w:t>
      </w:r>
      <w:r w:rsidR="007A7283" w:rsidRPr="001E59B8">
        <w:t xml:space="preserve"> Orlaivio naudotoj</w:t>
      </w:r>
      <w:r w:rsidR="00C835AD">
        <w:t xml:space="preserve">ų ŠESD stebėsenos planus ir </w:t>
      </w:r>
      <w:r w:rsidR="00A76FFF">
        <w:t xml:space="preserve">tonkilometrių </w:t>
      </w:r>
      <w:r w:rsidR="00A76FFF" w:rsidRPr="00E30C34">
        <w:t>apskaitos plan</w:t>
      </w:r>
      <w:r w:rsidR="00A76FFF">
        <w:t>us</w:t>
      </w:r>
      <w:r w:rsidR="00CF5CF1">
        <w:t xml:space="preserve"> ir ataskaitas</w:t>
      </w:r>
      <w:r w:rsidR="00A65156">
        <w:t>;</w:t>
      </w:r>
    </w:p>
    <w:p w14:paraId="4F394554" w14:textId="3385E57F" w:rsidR="00A65156" w:rsidRPr="000E5A3A" w:rsidRDefault="00A65156" w:rsidP="007A7283">
      <w:pPr>
        <w:pStyle w:val="Pagrindinistekstas"/>
        <w:tabs>
          <w:tab w:val="left" w:pos="567"/>
        </w:tabs>
        <w:spacing w:after="0"/>
        <w:jc w:val="both"/>
        <w:rPr>
          <w:rFonts w:ascii="TimesNewRomanPSMT" w:hAnsi="TimesNewRomanPSMT"/>
        </w:rPr>
      </w:pPr>
      <w:r>
        <w:tab/>
        <w:t>5.</w:t>
      </w:r>
      <w:r w:rsidR="00EF772F">
        <w:t>3</w:t>
      </w:r>
      <w:r>
        <w:t xml:space="preserve">. pagal kompetenciją </w:t>
      </w:r>
      <w:r>
        <w:rPr>
          <w:rFonts w:ascii="TimesNewRomanPSMT" w:hAnsi="TimesNewRomanPSMT" w:cs="TimesNewRomanPSMT"/>
        </w:rPr>
        <w:t>vykdyti ūkinės veiklos aplinkosauginį reguliavimą</w:t>
      </w:r>
      <w:r w:rsidR="00EF772F">
        <w:rPr>
          <w:rFonts w:ascii="TimesNewRomanPSMT" w:hAnsi="TimesNewRomanPSMT" w:cs="TimesNewRomanPSMT"/>
        </w:rPr>
        <w:t>;</w:t>
      </w:r>
    </w:p>
    <w:p w14:paraId="6325871F" w14:textId="77777777" w:rsidR="008B771E" w:rsidRDefault="00222D0E" w:rsidP="008B771E">
      <w:pPr>
        <w:pStyle w:val="Pagrindinistekstas"/>
        <w:tabs>
          <w:tab w:val="left" w:pos="567"/>
        </w:tabs>
        <w:spacing w:after="0"/>
        <w:jc w:val="both"/>
      </w:pPr>
      <w:r>
        <w:tab/>
      </w:r>
      <w:r w:rsidR="00680756">
        <w:t xml:space="preserve">6. </w:t>
      </w:r>
      <w:r w:rsidR="007805AF">
        <w:t>Skyrius,</w:t>
      </w:r>
      <w:r w:rsidR="007805AF" w:rsidRPr="00B12A43">
        <w:rPr>
          <w:rFonts w:eastAsia="Times New Roman"/>
        </w:rPr>
        <w:t xml:space="preserve"> </w:t>
      </w:r>
      <w:r w:rsidR="007805AF">
        <w:t>įgyvendindamas</w:t>
      </w:r>
      <w:r w:rsidR="007805AF" w:rsidRPr="00B12A43">
        <w:rPr>
          <w:rFonts w:eastAsia="Times New Roman"/>
        </w:rPr>
        <w:t xml:space="preserve"> </w:t>
      </w:r>
      <w:r w:rsidR="007805AF">
        <w:t>jam</w:t>
      </w:r>
      <w:r w:rsidR="007805AF" w:rsidRPr="00B12A43">
        <w:rPr>
          <w:rFonts w:eastAsia="Times New Roman"/>
        </w:rPr>
        <w:t xml:space="preserve"> </w:t>
      </w:r>
      <w:r w:rsidR="007805AF">
        <w:t>pavestus</w:t>
      </w:r>
      <w:r w:rsidR="007805AF" w:rsidRPr="00B12A43">
        <w:rPr>
          <w:rFonts w:eastAsia="Times New Roman"/>
        </w:rPr>
        <w:t xml:space="preserve"> </w:t>
      </w:r>
      <w:r w:rsidR="007805AF">
        <w:t>uždavinius,</w:t>
      </w:r>
      <w:r w:rsidR="007805AF" w:rsidRPr="00B12A43">
        <w:rPr>
          <w:rFonts w:eastAsia="Times New Roman"/>
        </w:rPr>
        <w:t xml:space="preserve"> </w:t>
      </w:r>
      <w:r w:rsidR="007805AF">
        <w:t>atlieka</w:t>
      </w:r>
      <w:r w:rsidR="007805AF" w:rsidRPr="00B12A43">
        <w:rPr>
          <w:rFonts w:eastAsia="Times New Roman"/>
        </w:rPr>
        <w:t xml:space="preserve"> </w:t>
      </w:r>
      <w:r w:rsidR="007805AF">
        <w:t>šias</w:t>
      </w:r>
      <w:r w:rsidR="007805AF" w:rsidRPr="00B12A43">
        <w:rPr>
          <w:rFonts w:eastAsia="Times New Roman"/>
        </w:rPr>
        <w:t xml:space="preserve"> </w:t>
      </w:r>
      <w:r w:rsidR="007805AF">
        <w:t>funkcijas:</w:t>
      </w:r>
    </w:p>
    <w:p w14:paraId="31BDA7C6" w14:textId="77777777" w:rsidR="008B771E" w:rsidRDefault="008B771E" w:rsidP="008B771E">
      <w:pPr>
        <w:pStyle w:val="Pagrindinistekstas"/>
        <w:tabs>
          <w:tab w:val="left" w:pos="567"/>
        </w:tabs>
        <w:spacing w:after="0"/>
        <w:jc w:val="both"/>
        <w:rPr>
          <w:color w:val="000000"/>
        </w:rPr>
      </w:pPr>
      <w:r>
        <w:tab/>
      </w:r>
      <w:r w:rsidR="00680756">
        <w:t xml:space="preserve">6.1. </w:t>
      </w:r>
      <w:r w:rsidR="00327EDE" w:rsidRPr="00D11131">
        <w:rPr>
          <w:color w:val="000000"/>
        </w:rPr>
        <w:t>įgyvendindama</w:t>
      </w:r>
      <w:r w:rsidR="00327EDE">
        <w:rPr>
          <w:color w:val="000000"/>
        </w:rPr>
        <w:t>s</w:t>
      </w:r>
      <w:r w:rsidR="00327EDE" w:rsidRPr="00D11131">
        <w:rPr>
          <w:color w:val="000000"/>
        </w:rPr>
        <w:t xml:space="preserve"> </w:t>
      </w:r>
      <w:r w:rsidR="00327EDE">
        <w:rPr>
          <w:color w:val="000000"/>
        </w:rPr>
        <w:t>5.1 p</w:t>
      </w:r>
      <w:r w:rsidR="008D7838">
        <w:rPr>
          <w:color w:val="000000"/>
        </w:rPr>
        <w:t>apunktyje</w:t>
      </w:r>
      <w:r w:rsidR="00327EDE">
        <w:rPr>
          <w:color w:val="000000"/>
        </w:rPr>
        <w:t xml:space="preserve"> nurodytą</w:t>
      </w:r>
      <w:r w:rsidR="00327EDE" w:rsidRPr="00D11131">
        <w:rPr>
          <w:color w:val="000000"/>
        </w:rPr>
        <w:t xml:space="preserve"> </w:t>
      </w:r>
      <w:r w:rsidR="00327EDE">
        <w:rPr>
          <w:color w:val="000000"/>
        </w:rPr>
        <w:t>uždavinį:</w:t>
      </w:r>
    </w:p>
    <w:p w14:paraId="53DA25E7" w14:textId="57CE65CB" w:rsidR="007D10E8" w:rsidRDefault="008B771E" w:rsidP="008B771E">
      <w:pPr>
        <w:pStyle w:val="Pagrindinistekstas"/>
        <w:tabs>
          <w:tab w:val="left" w:pos="567"/>
        </w:tabs>
        <w:spacing w:after="0"/>
        <w:jc w:val="both"/>
      </w:pPr>
      <w:r>
        <w:rPr>
          <w:color w:val="000000"/>
        </w:rPr>
        <w:tab/>
      </w:r>
      <w:r w:rsidR="00A71016">
        <w:rPr>
          <w:rFonts w:cs="Tahoma"/>
        </w:rPr>
        <w:t>6.1.</w:t>
      </w:r>
      <w:r w:rsidR="00327EDE">
        <w:rPr>
          <w:rFonts w:cs="Tahoma"/>
        </w:rPr>
        <w:t xml:space="preserve">1. </w:t>
      </w:r>
      <w:r w:rsidR="00FC20C4">
        <w:t xml:space="preserve">atlieka </w:t>
      </w:r>
      <w:r w:rsidR="00FC20C4" w:rsidRPr="008252DA">
        <w:t>energetikos</w:t>
      </w:r>
      <w:r w:rsidR="00294B72">
        <w:t xml:space="preserve">, </w:t>
      </w:r>
      <w:r w:rsidR="00FC20C4" w:rsidRPr="008252DA">
        <w:t>atliekų,</w:t>
      </w:r>
      <w:r w:rsidR="002E5FFE">
        <w:t xml:space="preserve"> </w:t>
      </w:r>
      <w:r w:rsidR="00FC20C4" w:rsidRPr="008252DA">
        <w:t>žemės ūkio</w:t>
      </w:r>
      <w:r w:rsidR="00FC20C4" w:rsidRPr="00FC20C4">
        <w:t>, miškininkystės ir kitos žemės naudojimo sektori</w:t>
      </w:r>
      <w:r w:rsidR="00FC20C4">
        <w:t xml:space="preserve">ų ekspertų pateiktų duomenų analizę, įvertina jų patikimumą, </w:t>
      </w:r>
      <w:r w:rsidR="00EF772F" w:rsidRPr="007C40BC">
        <w:t>renka</w:t>
      </w:r>
      <w:r w:rsidR="0009066B">
        <w:t xml:space="preserve"> ir </w:t>
      </w:r>
      <w:r w:rsidR="007D10E8">
        <w:t xml:space="preserve">apibendrina </w:t>
      </w:r>
      <w:r w:rsidR="00EF772F" w:rsidRPr="007C40BC">
        <w:t>duomenis ir informaciją apie planuojamus pok</w:t>
      </w:r>
      <w:r w:rsidR="00EF772F">
        <w:t>yčius įvairiose ūkinės</w:t>
      </w:r>
      <w:r w:rsidR="00772696">
        <w:t xml:space="preserve"> </w:t>
      </w:r>
      <w:r w:rsidR="0009066B">
        <w:t xml:space="preserve">veiklos </w:t>
      </w:r>
      <w:r w:rsidR="00EF772F">
        <w:t>srityse</w:t>
      </w:r>
      <w:r w:rsidR="0009066B">
        <w:t>;</w:t>
      </w:r>
    </w:p>
    <w:p w14:paraId="3F5FC4D4" w14:textId="001AEAD3" w:rsidR="00C03AFF" w:rsidRDefault="0009066B" w:rsidP="008B771E">
      <w:pPr>
        <w:pStyle w:val="Pagrindinistekstas"/>
        <w:tabs>
          <w:tab w:val="left" w:pos="567"/>
        </w:tabs>
        <w:spacing w:after="0"/>
        <w:jc w:val="both"/>
      </w:pPr>
      <w:r w:rsidRPr="0009066B">
        <w:tab/>
        <w:t>6.1.2.</w:t>
      </w:r>
      <w:r w:rsidR="00C20786">
        <w:t xml:space="preserve"> </w:t>
      </w:r>
      <w:r w:rsidR="00475311">
        <w:t xml:space="preserve">atlieka </w:t>
      </w:r>
      <w:r w:rsidR="00475311" w:rsidRPr="00776477">
        <w:t>pramonės</w:t>
      </w:r>
      <w:r w:rsidR="00FA66E0">
        <w:t xml:space="preserve"> procesų</w:t>
      </w:r>
      <w:r w:rsidR="00475311" w:rsidRPr="00776477">
        <w:t xml:space="preserve"> ir pramonės produktų naudojimo </w:t>
      </w:r>
      <w:r w:rsidR="00475311">
        <w:t xml:space="preserve">(įskaitant </w:t>
      </w:r>
      <w:proofErr w:type="spellStart"/>
      <w:r w:rsidR="00475311">
        <w:t>fluorintas</w:t>
      </w:r>
      <w:proofErr w:type="spellEnd"/>
      <w:r w:rsidR="00475311">
        <w:t xml:space="preserve"> </w:t>
      </w:r>
      <w:r w:rsidR="00A059D4">
        <w:t>ŠESD</w:t>
      </w:r>
      <w:r w:rsidR="00475311">
        <w:t xml:space="preserve">) </w:t>
      </w:r>
      <w:r w:rsidR="00475311" w:rsidRPr="00776477">
        <w:t>sektori</w:t>
      </w:r>
      <w:r w:rsidR="003040C3">
        <w:t>uje</w:t>
      </w:r>
      <w:r w:rsidR="00475311">
        <w:t xml:space="preserve"> bei dirvožemio </w:t>
      </w:r>
      <w:proofErr w:type="spellStart"/>
      <w:r w:rsidR="00475311">
        <w:t>subsektori</w:t>
      </w:r>
      <w:r w:rsidR="003040C3">
        <w:t>uje</w:t>
      </w:r>
      <w:proofErr w:type="spellEnd"/>
      <w:r w:rsidR="003040C3">
        <w:t xml:space="preserve"> </w:t>
      </w:r>
      <w:r w:rsidR="00180074">
        <w:t>išmetam</w:t>
      </w:r>
      <w:r w:rsidR="006C51A7">
        <w:t>ų</w:t>
      </w:r>
      <w:r w:rsidR="003040C3">
        <w:t xml:space="preserve"> ŠESD kiekio ekspertinį vertinimą</w:t>
      </w:r>
      <w:r w:rsidR="003040C3" w:rsidRPr="007C230E">
        <w:t>, t.y.</w:t>
      </w:r>
      <w:r w:rsidR="00475311" w:rsidRPr="007C230E">
        <w:t xml:space="preserve"> </w:t>
      </w:r>
      <w:r w:rsidR="001E32DA" w:rsidRPr="007C230E">
        <w:t xml:space="preserve">renka informaciją ir duomenis, </w:t>
      </w:r>
      <w:r w:rsidR="00150D78" w:rsidRPr="002B4956">
        <w:t>analizuoja</w:t>
      </w:r>
      <w:r w:rsidR="006A2A08" w:rsidRPr="002B4956">
        <w:t>, tvarko</w:t>
      </w:r>
      <w:r w:rsidR="00150D78" w:rsidRPr="002B4956">
        <w:t xml:space="preserve"> juos, </w:t>
      </w:r>
      <w:r w:rsidR="001E32DA" w:rsidRPr="002B4956">
        <w:t xml:space="preserve">atlieka </w:t>
      </w:r>
      <w:r w:rsidR="00A059D4" w:rsidRPr="002B4956">
        <w:t>išmetam</w:t>
      </w:r>
      <w:r w:rsidR="008C0FB0" w:rsidRPr="002B4956">
        <w:t>ų</w:t>
      </w:r>
      <w:r w:rsidR="00A059D4" w:rsidRPr="002B4956">
        <w:t xml:space="preserve"> </w:t>
      </w:r>
      <w:r w:rsidR="001E32DA" w:rsidRPr="002B4956">
        <w:t xml:space="preserve">ŠESD </w:t>
      </w:r>
      <w:r w:rsidR="00A059D4" w:rsidRPr="002B4956">
        <w:t>kiekio</w:t>
      </w:r>
      <w:r w:rsidR="001E32DA" w:rsidRPr="002B4956">
        <w:t xml:space="preserve"> skaičiavimus</w:t>
      </w:r>
      <w:r w:rsidR="0026606C" w:rsidRPr="002B4956">
        <w:t>,</w:t>
      </w:r>
      <w:r w:rsidR="001E32DA" w:rsidRPr="002B4956">
        <w:t xml:space="preserve"> </w:t>
      </w:r>
      <w:r w:rsidR="007612FF" w:rsidRPr="002B4956">
        <w:t>įveda į</w:t>
      </w:r>
      <w:r w:rsidR="00294B72" w:rsidRPr="002B4956">
        <w:t xml:space="preserve"> </w:t>
      </w:r>
      <w:r w:rsidR="007612FF" w:rsidRPr="002B4956">
        <w:t>CRF (bendra duomenų atsiskaitymo programa internete)</w:t>
      </w:r>
      <w:r w:rsidR="00772696" w:rsidRPr="002B4956">
        <w:t xml:space="preserve">, </w:t>
      </w:r>
      <w:r w:rsidR="00776477" w:rsidRPr="002B4956">
        <w:t xml:space="preserve">parengia tekstinę ir grafinę </w:t>
      </w:r>
      <w:r w:rsidR="003040C3" w:rsidRPr="002B4956">
        <w:t>šių sektorių</w:t>
      </w:r>
      <w:r w:rsidR="007612FF" w:rsidRPr="002B4956">
        <w:t xml:space="preserve"> ataskaitos dalį</w:t>
      </w:r>
      <w:r w:rsidR="00C20786" w:rsidRPr="002B4956">
        <w:t>;</w:t>
      </w:r>
    </w:p>
    <w:p w14:paraId="580EDA7F" w14:textId="23AF4F7C" w:rsidR="008B771E" w:rsidRDefault="00680BD4" w:rsidP="008B771E">
      <w:pPr>
        <w:pStyle w:val="Pagrindinistekstas"/>
        <w:tabs>
          <w:tab w:val="left" w:pos="567"/>
        </w:tabs>
        <w:spacing w:after="0"/>
        <w:jc w:val="both"/>
      </w:pPr>
      <w:r>
        <w:tab/>
        <w:t>6.1.</w:t>
      </w:r>
      <w:r w:rsidR="00776477">
        <w:t>3</w:t>
      </w:r>
      <w:r>
        <w:t xml:space="preserve">. </w:t>
      </w:r>
      <w:r w:rsidR="00A240BF" w:rsidRPr="00117DB3">
        <w:t>nustatyta tvarka</w:t>
      </w:r>
      <w:r w:rsidR="007805AF" w:rsidRPr="00117DB3">
        <w:t xml:space="preserve"> </w:t>
      </w:r>
      <w:r w:rsidR="00A77E3F">
        <w:t>atlieka</w:t>
      </w:r>
      <w:r w:rsidR="00A77E3F" w:rsidRPr="00117DB3">
        <w:t xml:space="preserve"> </w:t>
      </w:r>
      <w:r w:rsidR="00CE7AA2">
        <w:t xml:space="preserve">duomenų, </w:t>
      </w:r>
      <w:r w:rsidR="00CE7AA2">
        <w:rPr>
          <w:rFonts w:eastAsia="Georgia"/>
        </w:rPr>
        <w:t>skaičiavimų</w:t>
      </w:r>
      <w:r w:rsidR="00CE7AA2">
        <w:t xml:space="preserve"> ir informacijos kokybės kontrolę </w:t>
      </w:r>
      <w:r w:rsidR="003C6870" w:rsidRPr="008252DA">
        <w:t>energetikos, pramonės</w:t>
      </w:r>
      <w:r w:rsidR="00FA66E0">
        <w:t xml:space="preserve"> procesų</w:t>
      </w:r>
      <w:r w:rsidR="003C6870">
        <w:t xml:space="preserve"> ir pramonės produktų naudojimo</w:t>
      </w:r>
      <w:r w:rsidR="003C6870" w:rsidRPr="008252DA">
        <w:t xml:space="preserve">, atliekų, žemės ūkio, </w:t>
      </w:r>
      <w:r w:rsidR="003C6870" w:rsidRPr="00BB76A6">
        <w:t>miškininkystės ir kitos žemės naudojimo sektoriuose</w:t>
      </w:r>
      <w:r w:rsidR="003C6870" w:rsidRPr="00186048" w:rsidDel="003C6870">
        <w:t xml:space="preserve"> </w:t>
      </w:r>
      <w:r w:rsidR="00CE7AA2">
        <w:t xml:space="preserve">ir </w:t>
      </w:r>
      <w:r w:rsidR="003C6870">
        <w:rPr>
          <w:rFonts w:eastAsia="Georgia"/>
        </w:rPr>
        <w:t>pildo kokybės kontrolės protokolus</w:t>
      </w:r>
      <w:r w:rsidR="006C51A7">
        <w:rPr>
          <w:rFonts w:eastAsia="Georgia"/>
        </w:rPr>
        <w:t xml:space="preserve"> bei visą </w:t>
      </w:r>
      <w:r w:rsidR="006C51A7">
        <w:rPr>
          <w:rFonts w:eastAsia="Georgia"/>
        </w:rPr>
        <w:lastRenderedPageBreak/>
        <w:t>reikalingą dokumentaciją</w:t>
      </w:r>
      <w:r w:rsidR="007805AF" w:rsidRPr="008541C9">
        <w:t>;</w:t>
      </w:r>
    </w:p>
    <w:p w14:paraId="4CE1200A" w14:textId="17890FAF" w:rsidR="005B6B38" w:rsidRDefault="008B771E" w:rsidP="008B771E">
      <w:pPr>
        <w:pStyle w:val="Pagrindinistekstas"/>
        <w:tabs>
          <w:tab w:val="left" w:pos="567"/>
        </w:tabs>
        <w:spacing w:after="0"/>
        <w:jc w:val="both"/>
      </w:pPr>
      <w:r>
        <w:tab/>
      </w:r>
      <w:r w:rsidR="007B3F43" w:rsidRPr="007B3F43">
        <w:t>6.1.</w:t>
      </w:r>
      <w:r w:rsidR="00426E8C">
        <w:t>4</w:t>
      </w:r>
      <w:r w:rsidR="007B3F43" w:rsidRPr="007B3F43">
        <w:t xml:space="preserve">. apibendrina nacionalinius duomenis ir informaciją apie </w:t>
      </w:r>
      <w:r w:rsidR="006C51A7">
        <w:t xml:space="preserve">išmetamų </w:t>
      </w:r>
      <w:r w:rsidR="00772696">
        <w:t>ŠESD</w:t>
      </w:r>
      <w:r w:rsidR="007B3F43" w:rsidRPr="007B3F43">
        <w:t xml:space="preserve"> </w:t>
      </w:r>
      <w:r w:rsidR="006C51A7">
        <w:t xml:space="preserve">kiekį </w:t>
      </w:r>
      <w:r w:rsidR="007B3F43" w:rsidRPr="007B3F43">
        <w:t>energetikos, pramonės</w:t>
      </w:r>
      <w:r w:rsidR="00FA66E0">
        <w:t xml:space="preserve"> procesų</w:t>
      </w:r>
      <w:r w:rsidR="007B3F43" w:rsidRPr="007B3F43">
        <w:t xml:space="preserve"> ir pramonės produktų naudojimo, atliekų, žemės ūkio, miškininkystės ir kitos žemės naudojimo sektoriuose</w:t>
      </w:r>
      <w:r w:rsidR="00772696">
        <w:t>;</w:t>
      </w:r>
    </w:p>
    <w:p w14:paraId="7396FAAB" w14:textId="059A4A41" w:rsidR="00CF3C1A" w:rsidRDefault="005B6B38" w:rsidP="008B771E">
      <w:pPr>
        <w:pStyle w:val="Pagrindinistekstas"/>
        <w:tabs>
          <w:tab w:val="left" w:pos="567"/>
        </w:tabs>
        <w:spacing w:after="0"/>
        <w:jc w:val="both"/>
      </w:pPr>
      <w:r>
        <w:tab/>
        <w:t>6.1.</w:t>
      </w:r>
      <w:r w:rsidR="00426E8C">
        <w:t>5</w:t>
      </w:r>
      <w:r w:rsidR="007D3FC1">
        <w:t>.</w:t>
      </w:r>
      <w:r>
        <w:t xml:space="preserve"> </w:t>
      </w:r>
      <w:r w:rsidR="007B3F43" w:rsidRPr="007B3F43">
        <w:t>parengia nacionalin</w:t>
      </w:r>
      <w:r w:rsidR="008C0FB0">
        <w:t>ę</w:t>
      </w:r>
      <w:r w:rsidR="007B3F43" w:rsidRPr="007B3F43">
        <w:t xml:space="preserve"> </w:t>
      </w:r>
      <w:r w:rsidR="008C0FB0">
        <w:t>išmetamų</w:t>
      </w:r>
      <w:r w:rsidR="007B3F43" w:rsidRPr="007B3F43">
        <w:t xml:space="preserve"> ŠESD </w:t>
      </w:r>
      <w:r w:rsidR="008C0FB0">
        <w:t xml:space="preserve">kiekio </w:t>
      </w:r>
      <w:r w:rsidR="007B3F43" w:rsidRPr="007B3F43">
        <w:t>apskaitos ataskait</w:t>
      </w:r>
      <w:r w:rsidR="00CF3C1A">
        <w:t>ą;</w:t>
      </w:r>
      <w:r w:rsidR="007B3F43" w:rsidRPr="007B3F43">
        <w:t xml:space="preserve"> </w:t>
      </w:r>
    </w:p>
    <w:p w14:paraId="021B6690" w14:textId="77777777" w:rsidR="008B771E" w:rsidRDefault="00CF3C1A" w:rsidP="008B771E">
      <w:pPr>
        <w:pStyle w:val="Pagrindinistekstas"/>
        <w:tabs>
          <w:tab w:val="left" w:pos="567"/>
        </w:tabs>
        <w:spacing w:after="0"/>
        <w:jc w:val="both"/>
      </w:pPr>
      <w:r>
        <w:tab/>
        <w:t>6.1.</w:t>
      </w:r>
      <w:r w:rsidR="00426E8C">
        <w:t>6</w:t>
      </w:r>
      <w:r w:rsidR="007D3FC1">
        <w:t>.</w:t>
      </w:r>
      <w:r>
        <w:t xml:space="preserve"> parengia </w:t>
      </w:r>
      <w:r w:rsidR="007B3F43" w:rsidRPr="007B3F43">
        <w:t>kokybės užtikrinimo ir kokybės kontrolės (KU</w:t>
      </w:r>
      <w:r w:rsidR="007B3F43" w:rsidRPr="00A62D68">
        <w:t>/KK) planą;</w:t>
      </w:r>
      <w:r w:rsidR="008B47C8">
        <w:t xml:space="preserve"> </w:t>
      </w:r>
    </w:p>
    <w:p w14:paraId="703A6047" w14:textId="388B763D" w:rsidR="00755A08" w:rsidRPr="007C40BC" w:rsidRDefault="00755A08" w:rsidP="00755A08">
      <w:pPr>
        <w:pStyle w:val="Pagrindinistekstas"/>
        <w:tabs>
          <w:tab w:val="left" w:pos="567"/>
        </w:tabs>
        <w:spacing w:after="0"/>
        <w:jc w:val="both"/>
        <w:rPr>
          <w:rFonts w:cs="Tahoma"/>
        </w:rPr>
      </w:pPr>
      <w:r>
        <w:rPr>
          <w:rFonts w:cs="Tahoma"/>
        </w:rPr>
        <w:tab/>
        <w:t>6.</w:t>
      </w:r>
      <w:r w:rsidR="007D3FC1">
        <w:rPr>
          <w:rFonts w:cs="Tahoma"/>
        </w:rPr>
        <w:t>1</w:t>
      </w:r>
      <w:r>
        <w:rPr>
          <w:rFonts w:cs="Tahoma"/>
        </w:rPr>
        <w:t>.</w:t>
      </w:r>
      <w:r w:rsidR="00E958BA">
        <w:rPr>
          <w:rFonts w:cs="Tahoma"/>
        </w:rPr>
        <w:t>7</w:t>
      </w:r>
      <w:r w:rsidR="00116526">
        <w:rPr>
          <w:rFonts w:cs="Tahoma"/>
        </w:rPr>
        <w:t xml:space="preserve">. </w:t>
      </w:r>
      <w:r w:rsidR="00036A52">
        <w:rPr>
          <w:rFonts w:cs="Tahoma"/>
        </w:rPr>
        <w:t>nustatyta tvarka rengia</w:t>
      </w:r>
      <w:r w:rsidR="00AB182D">
        <w:t xml:space="preserve"> </w:t>
      </w:r>
      <w:r w:rsidRPr="005A422A">
        <w:rPr>
          <w:rFonts w:cs="Tahoma"/>
        </w:rPr>
        <w:t>nacionalin</w:t>
      </w:r>
      <w:r w:rsidR="008C0FB0">
        <w:rPr>
          <w:rFonts w:cs="Tahoma"/>
        </w:rPr>
        <w:t>ę</w:t>
      </w:r>
      <w:r w:rsidRPr="005A422A">
        <w:rPr>
          <w:rFonts w:cs="Tahoma"/>
        </w:rPr>
        <w:t xml:space="preserve"> išmetamų </w:t>
      </w:r>
      <w:r w:rsidR="00AB182D">
        <w:rPr>
          <w:rFonts w:cs="Tahoma"/>
        </w:rPr>
        <w:t>ŠESD</w:t>
      </w:r>
      <w:r w:rsidR="00116526">
        <w:rPr>
          <w:rFonts w:cs="Tahoma"/>
        </w:rPr>
        <w:t xml:space="preserve"> </w:t>
      </w:r>
      <w:r w:rsidR="002711BE">
        <w:rPr>
          <w:rFonts w:cs="Tahoma"/>
        </w:rPr>
        <w:t xml:space="preserve">kiekio </w:t>
      </w:r>
      <w:r w:rsidR="00116526">
        <w:rPr>
          <w:rFonts w:cs="Tahoma"/>
        </w:rPr>
        <w:t>apskaitos</w:t>
      </w:r>
      <w:r w:rsidRPr="005A422A">
        <w:rPr>
          <w:rFonts w:cs="Tahoma"/>
        </w:rPr>
        <w:t xml:space="preserve"> </w:t>
      </w:r>
      <w:r w:rsidRPr="007C40BC">
        <w:rPr>
          <w:rFonts w:cs="Tahoma"/>
        </w:rPr>
        <w:t>tarpinę ataskaitą</w:t>
      </w:r>
      <w:r w:rsidR="00116526">
        <w:rPr>
          <w:rFonts w:cs="Tahoma"/>
        </w:rPr>
        <w:t>,</w:t>
      </w:r>
      <w:r w:rsidRPr="007C40BC">
        <w:t xml:space="preserve"> </w:t>
      </w:r>
      <w:r w:rsidR="00AB182D" w:rsidRPr="007C40BC">
        <w:t>įvertinant</w:t>
      </w:r>
      <w:r w:rsidRPr="007C40BC">
        <w:t xml:space="preserve"> preliminarius išmetam</w:t>
      </w:r>
      <w:r w:rsidR="006C51A7">
        <w:t>ų</w:t>
      </w:r>
      <w:r w:rsidRPr="007C40BC">
        <w:t xml:space="preserve"> ŠESD kiekius įvairiose veiklos srityse</w:t>
      </w:r>
      <w:r w:rsidR="00FF0127" w:rsidRPr="007C40BC">
        <w:t>;</w:t>
      </w:r>
    </w:p>
    <w:p w14:paraId="0A8C65F4" w14:textId="5943D94D" w:rsidR="00755A08" w:rsidRPr="007C40BC" w:rsidRDefault="00755A08" w:rsidP="00755A08">
      <w:pPr>
        <w:pStyle w:val="Pagrindinistekstas"/>
        <w:tabs>
          <w:tab w:val="left" w:pos="567"/>
        </w:tabs>
        <w:spacing w:after="0"/>
        <w:jc w:val="both"/>
        <w:rPr>
          <w:rFonts w:cs="Tahoma"/>
        </w:rPr>
      </w:pPr>
      <w:r w:rsidRPr="007C40BC">
        <w:rPr>
          <w:rFonts w:cs="Tahoma"/>
        </w:rPr>
        <w:tab/>
        <w:t>6.</w:t>
      </w:r>
      <w:r w:rsidR="007D3FC1" w:rsidRPr="007C40BC">
        <w:rPr>
          <w:rFonts w:cs="Tahoma"/>
        </w:rPr>
        <w:t>1</w:t>
      </w:r>
      <w:r w:rsidRPr="007C40BC">
        <w:rPr>
          <w:rFonts w:cs="Tahoma"/>
        </w:rPr>
        <w:t>.</w:t>
      </w:r>
      <w:r w:rsidR="00E958BA">
        <w:rPr>
          <w:rFonts w:cs="Tahoma"/>
        </w:rPr>
        <w:t>8</w:t>
      </w:r>
      <w:r w:rsidRPr="007C40BC">
        <w:rPr>
          <w:rFonts w:cs="Tahoma"/>
        </w:rPr>
        <w:t>. pagal kompetenciją nustatyta tvarka (kas dvejus metus) rengia dvimet</w:t>
      </w:r>
      <w:r w:rsidR="008C0FB0">
        <w:rPr>
          <w:rFonts w:cs="Tahoma"/>
        </w:rPr>
        <w:t>ę</w:t>
      </w:r>
      <w:r w:rsidRPr="007C40BC">
        <w:rPr>
          <w:rFonts w:cs="Tahoma"/>
        </w:rPr>
        <w:t xml:space="preserve"> nacionalin</w:t>
      </w:r>
      <w:r w:rsidR="008C0FB0">
        <w:rPr>
          <w:rFonts w:cs="Tahoma"/>
        </w:rPr>
        <w:t>ę išmetamų</w:t>
      </w:r>
      <w:r w:rsidRPr="007C40BC">
        <w:rPr>
          <w:rFonts w:cs="Tahoma"/>
        </w:rPr>
        <w:t xml:space="preserve"> </w:t>
      </w:r>
      <w:r w:rsidR="00A62D68" w:rsidRPr="007C40BC">
        <w:rPr>
          <w:rFonts w:cs="Tahoma"/>
        </w:rPr>
        <w:t xml:space="preserve">ŠESD </w:t>
      </w:r>
      <w:r w:rsidR="008C0FB0">
        <w:rPr>
          <w:rFonts w:cs="Tahoma"/>
        </w:rPr>
        <w:t xml:space="preserve">kiekio </w:t>
      </w:r>
      <w:r w:rsidRPr="007C40BC">
        <w:rPr>
          <w:rFonts w:cs="Tahoma"/>
        </w:rPr>
        <w:t>apskaitos ataskaitą</w:t>
      </w:r>
      <w:r w:rsidRPr="007C40BC">
        <w:t>;</w:t>
      </w:r>
      <w:r w:rsidRPr="007C40BC">
        <w:rPr>
          <w:rFonts w:cs="Tahoma"/>
        </w:rPr>
        <w:tab/>
      </w:r>
    </w:p>
    <w:p w14:paraId="47300A3F" w14:textId="77777777" w:rsidR="00755A08" w:rsidRPr="007C40BC" w:rsidRDefault="00755A08" w:rsidP="008B771E">
      <w:pPr>
        <w:pStyle w:val="Pagrindinistekstas"/>
        <w:tabs>
          <w:tab w:val="left" w:pos="567"/>
        </w:tabs>
        <w:spacing w:after="0"/>
        <w:jc w:val="both"/>
      </w:pPr>
      <w:r w:rsidRPr="007C40BC">
        <w:rPr>
          <w:rFonts w:cs="Tahoma"/>
        </w:rPr>
        <w:tab/>
        <w:t>6.</w:t>
      </w:r>
      <w:r w:rsidR="007D3FC1" w:rsidRPr="007C40BC">
        <w:rPr>
          <w:rFonts w:cs="Tahoma"/>
        </w:rPr>
        <w:t>1</w:t>
      </w:r>
      <w:r w:rsidRPr="007C40BC">
        <w:rPr>
          <w:rFonts w:cs="Tahoma"/>
        </w:rPr>
        <w:t>.</w:t>
      </w:r>
      <w:r w:rsidR="00E958BA">
        <w:rPr>
          <w:rFonts w:cs="Tahoma"/>
        </w:rPr>
        <w:t>9</w:t>
      </w:r>
      <w:r w:rsidRPr="007C40BC">
        <w:rPr>
          <w:rFonts w:cs="Tahoma"/>
        </w:rPr>
        <w:t xml:space="preserve">. pagal kompetenciją nustatyta tvarka (kas ketverius metus) </w:t>
      </w:r>
      <w:r w:rsidR="0061071C" w:rsidRPr="007C40BC">
        <w:rPr>
          <w:rFonts w:cs="Tahoma"/>
        </w:rPr>
        <w:t xml:space="preserve">apibendrina išmetamų ŠESD kiekio </w:t>
      </w:r>
      <w:r w:rsidR="008C0FB0">
        <w:rPr>
          <w:rFonts w:cs="Tahoma"/>
        </w:rPr>
        <w:t xml:space="preserve">apskaitos </w:t>
      </w:r>
      <w:r w:rsidRPr="007C40BC">
        <w:rPr>
          <w:rFonts w:cs="Tahoma"/>
        </w:rPr>
        <w:t xml:space="preserve">duomenis, </w:t>
      </w:r>
      <w:r w:rsidR="0061071C" w:rsidRPr="007C40BC">
        <w:rPr>
          <w:rFonts w:cs="Tahoma"/>
        </w:rPr>
        <w:t xml:space="preserve">parengia </w:t>
      </w:r>
      <w:r w:rsidR="00A62D68" w:rsidRPr="007C40BC">
        <w:rPr>
          <w:rFonts w:cs="Tahoma"/>
        </w:rPr>
        <w:t xml:space="preserve">duomenis ir </w:t>
      </w:r>
      <w:r w:rsidRPr="007C40BC">
        <w:rPr>
          <w:rFonts w:cs="Tahoma"/>
        </w:rPr>
        <w:t xml:space="preserve">informaciją </w:t>
      </w:r>
      <w:r w:rsidR="0061071C" w:rsidRPr="007C40BC">
        <w:rPr>
          <w:rFonts w:cs="Tahoma"/>
        </w:rPr>
        <w:t>reikaling</w:t>
      </w:r>
      <w:r w:rsidR="00A62D68" w:rsidRPr="007C40BC">
        <w:rPr>
          <w:rFonts w:cs="Tahoma"/>
        </w:rPr>
        <w:t>ą</w:t>
      </w:r>
      <w:r w:rsidRPr="007C40BC">
        <w:rPr>
          <w:rFonts w:cs="Tahoma"/>
        </w:rPr>
        <w:t xml:space="preserve"> rengiant Nacionalinį pranešimą apie klimato kaitą;</w:t>
      </w:r>
    </w:p>
    <w:p w14:paraId="1905ED1A" w14:textId="77777777" w:rsidR="008B771E" w:rsidRPr="004F5876" w:rsidRDefault="008B771E" w:rsidP="008B771E">
      <w:pPr>
        <w:pStyle w:val="Pagrindinistekstas"/>
        <w:tabs>
          <w:tab w:val="left" w:pos="567"/>
        </w:tabs>
        <w:spacing w:after="0"/>
        <w:jc w:val="both"/>
      </w:pPr>
      <w:r w:rsidRPr="007C40BC">
        <w:tab/>
      </w:r>
      <w:r w:rsidR="00260132" w:rsidRPr="007C40BC">
        <w:t>6.1.</w:t>
      </w:r>
      <w:r w:rsidR="007D3FC1" w:rsidRPr="007C40BC">
        <w:t>1</w:t>
      </w:r>
      <w:r w:rsidR="00E958BA">
        <w:t>0</w:t>
      </w:r>
      <w:r w:rsidR="00260132" w:rsidRPr="007C40BC">
        <w:t xml:space="preserve">. </w:t>
      </w:r>
      <w:r w:rsidR="00AE6DD0" w:rsidRPr="007C40BC">
        <w:t>rengia</w:t>
      </w:r>
      <w:r w:rsidR="00994E3F" w:rsidRPr="007C40BC">
        <w:t xml:space="preserve"> atsakymus į Europos Komisijos</w:t>
      </w:r>
      <w:r w:rsidR="00AE6DD0" w:rsidRPr="007C40BC">
        <w:t xml:space="preserve"> ir JT BKKK sekretoriato</w:t>
      </w:r>
      <w:r w:rsidR="00994E3F" w:rsidRPr="007C40BC">
        <w:t xml:space="preserve"> ekspertų vykdomos metinės nacionalinės išmetamų </w:t>
      </w:r>
      <w:r w:rsidR="00CC4AD4">
        <w:t>ŠESD</w:t>
      </w:r>
      <w:r w:rsidR="00994E3F" w:rsidRPr="007C40BC">
        <w:t xml:space="preserve"> </w:t>
      </w:r>
      <w:r w:rsidR="008C0FB0">
        <w:t xml:space="preserve">kiekio </w:t>
      </w:r>
      <w:r w:rsidR="00994E3F" w:rsidRPr="007C40BC">
        <w:t xml:space="preserve">apskaitos </w:t>
      </w:r>
      <w:r w:rsidR="001D56C5" w:rsidRPr="007C40BC">
        <w:t xml:space="preserve">ir prognozių </w:t>
      </w:r>
      <w:r w:rsidR="00994E3F" w:rsidRPr="007C40BC">
        <w:t>ataskait</w:t>
      </w:r>
      <w:r w:rsidR="001D56C5" w:rsidRPr="007C40BC">
        <w:t xml:space="preserve">ų, Nacionalinio pranešimo ir dvimetės </w:t>
      </w:r>
      <w:r w:rsidR="001D56C5" w:rsidRPr="004F5876">
        <w:t xml:space="preserve">ataskaitos </w:t>
      </w:r>
      <w:r w:rsidR="00994E3F" w:rsidRPr="004F5876">
        <w:t>peržiūros metu pateiktus klausimus ir pastabas</w:t>
      </w:r>
      <w:r w:rsidR="00AE6DD0" w:rsidRPr="004F5876">
        <w:t>;</w:t>
      </w:r>
    </w:p>
    <w:p w14:paraId="1365CC99" w14:textId="27A164D0" w:rsidR="00CC4AD4" w:rsidRPr="007C40BC" w:rsidRDefault="00CC4AD4" w:rsidP="008B771E">
      <w:pPr>
        <w:pStyle w:val="Pagrindinistekstas"/>
        <w:tabs>
          <w:tab w:val="left" w:pos="567"/>
        </w:tabs>
        <w:spacing w:after="0"/>
        <w:jc w:val="both"/>
      </w:pPr>
      <w:r w:rsidRPr="004F5876">
        <w:tab/>
        <w:t>6.1.</w:t>
      </w:r>
      <w:r w:rsidR="00E958BA" w:rsidRPr="004F5876">
        <w:t>11</w:t>
      </w:r>
      <w:r w:rsidRPr="004F5876">
        <w:t>. nustatyta tvarka archyvuoja</w:t>
      </w:r>
      <w:r w:rsidRPr="004F5876">
        <w:rPr>
          <w:rFonts w:eastAsia="Times New Roman"/>
        </w:rPr>
        <w:t xml:space="preserve"> nacionalinei </w:t>
      </w:r>
      <w:r w:rsidR="008C0FB0">
        <w:rPr>
          <w:rFonts w:eastAsia="Times New Roman"/>
        </w:rPr>
        <w:t xml:space="preserve">išmetamų </w:t>
      </w:r>
      <w:r w:rsidRPr="004F5876">
        <w:rPr>
          <w:rFonts w:cs="Tahoma"/>
        </w:rPr>
        <w:t>ŠESD</w:t>
      </w:r>
      <w:r w:rsidRPr="004F5876">
        <w:rPr>
          <w:rFonts w:eastAsia="Times New Roman"/>
        </w:rPr>
        <w:t xml:space="preserve"> </w:t>
      </w:r>
      <w:r w:rsidR="008C0FB0">
        <w:rPr>
          <w:rFonts w:eastAsia="Times New Roman"/>
        </w:rPr>
        <w:t xml:space="preserve">kiekio </w:t>
      </w:r>
      <w:r w:rsidRPr="004F5876">
        <w:t xml:space="preserve">apskaitos ataskaitai rengti </w:t>
      </w:r>
      <w:r w:rsidRPr="004F5876">
        <w:rPr>
          <w:rFonts w:eastAsia="Times New Roman"/>
          <w:color w:val="000000"/>
          <w:kern w:val="1"/>
        </w:rPr>
        <w:t>reikalingus dokumentus, informaciją ir jos šaltinius, apskaičiuotus rodiklius, pirminius duomenis, skaičiavimų bylas, ataskaitų projektus</w:t>
      </w:r>
      <w:r>
        <w:rPr>
          <w:rFonts w:eastAsia="Times New Roman"/>
          <w:color w:val="000000"/>
          <w:kern w:val="1"/>
        </w:rPr>
        <w:t xml:space="preserve"> ir galutines ataskaitas, </w:t>
      </w:r>
      <w:r w:rsidRPr="00F92221">
        <w:rPr>
          <w:rFonts w:eastAsia="Times New Roman"/>
          <w:color w:val="00000A"/>
          <w:kern w:val="1"/>
        </w:rPr>
        <w:t>kasmetinių peržiūrų medžiag</w:t>
      </w:r>
      <w:r>
        <w:rPr>
          <w:rFonts w:eastAsia="Times New Roman"/>
          <w:color w:val="00000A"/>
          <w:kern w:val="1"/>
        </w:rPr>
        <w:t>ą</w:t>
      </w:r>
      <w:r w:rsidRPr="00F92221">
        <w:rPr>
          <w:rFonts w:eastAsia="Times New Roman"/>
          <w:color w:val="00000A"/>
          <w:kern w:val="1"/>
        </w:rPr>
        <w:t xml:space="preserve"> (klausimai, atsakymai, siunčiami papildomi dokumentai, el. laiškai ir k</w:t>
      </w:r>
      <w:r>
        <w:rPr>
          <w:rFonts w:eastAsia="Times New Roman"/>
          <w:color w:val="00000A"/>
          <w:kern w:val="1"/>
        </w:rPr>
        <w:t xml:space="preserve">iti dokumentai, </w:t>
      </w:r>
      <w:r w:rsidRPr="00F92221">
        <w:rPr>
          <w:rFonts w:eastAsia="Times New Roman"/>
          <w:color w:val="00000A"/>
          <w:kern w:val="1"/>
        </w:rPr>
        <w:t>galutinės</w:t>
      </w:r>
      <w:r>
        <w:rPr>
          <w:rFonts w:eastAsia="Times New Roman"/>
          <w:color w:val="00000A"/>
          <w:kern w:val="1"/>
        </w:rPr>
        <w:t xml:space="preserve"> </w:t>
      </w:r>
      <w:r w:rsidRPr="00A95825">
        <w:t xml:space="preserve">Europos Komisijos ir JT BKKK sekretoriato </w:t>
      </w:r>
      <w:r w:rsidRPr="00F92221">
        <w:rPr>
          <w:rFonts w:eastAsia="Times New Roman"/>
          <w:color w:val="00000A"/>
          <w:kern w:val="1"/>
        </w:rPr>
        <w:t>peržiūros ataskaito</w:t>
      </w:r>
      <w:r>
        <w:rPr>
          <w:rFonts w:eastAsia="Times New Roman"/>
          <w:color w:val="00000A"/>
          <w:kern w:val="1"/>
        </w:rPr>
        <w:t>s</w:t>
      </w:r>
      <w:r w:rsidRPr="00F92221">
        <w:rPr>
          <w:rFonts w:eastAsia="Times New Roman"/>
          <w:color w:val="00000A"/>
          <w:kern w:val="1"/>
        </w:rPr>
        <w:t>)</w:t>
      </w:r>
      <w:r>
        <w:rPr>
          <w:rFonts w:eastAsia="Times New Roman"/>
          <w:color w:val="000000"/>
          <w:kern w:val="1"/>
        </w:rPr>
        <w:t xml:space="preserve"> </w:t>
      </w:r>
      <w:r w:rsidRPr="00A95825">
        <w:t>ir tvarko nacionalin</w:t>
      </w:r>
      <w:r w:rsidR="0011429B">
        <w:t>ės</w:t>
      </w:r>
      <w:r w:rsidRPr="00A95825">
        <w:t xml:space="preserve"> išmetamų </w:t>
      </w:r>
      <w:r>
        <w:t>ŠESD</w:t>
      </w:r>
      <w:r w:rsidRPr="00A95825">
        <w:t xml:space="preserve"> </w:t>
      </w:r>
      <w:r w:rsidR="0011429B">
        <w:t xml:space="preserve">kiekio </w:t>
      </w:r>
      <w:r w:rsidRPr="00A95825">
        <w:t>apskaitos ataskaitos archyvą;</w:t>
      </w:r>
    </w:p>
    <w:p w14:paraId="4366CE5E" w14:textId="77777777" w:rsidR="008B771E" w:rsidRDefault="008B771E" w:rsidP="008B771E">
      <w:pPr>
        <w:pStyle w:val="Pagrindinistekstas"/>
        <w:tabs>
          <w:tab w:val="left" w:pos="567"/>
        </w:tabs>
        <w:spacing w:after="0"/>
        <w:jc w:val="both"/>
      </w:pPr>
      <w:r w:rsidRPr="007C40BC">
        <w:tab/>
      </w:r>
      <w:r w:rsidR="00260132" w:rsidRPr="007C40BC">
        <w:t>6.1.</w:t>
      </w:r>
      <w:r w:rsidR="007D3FC1" w:rsidRPr="007C40BC">
        <w:t>1</w:t>
      </w:r>
      <w:r w:rsidR="00E958BA">
        <w:t>2</w:t>
      </w:r>
      <w:r w:rsidR="00260132" w:rsidRPr="007C40BC">
        <w:t xml:space="preserve">. </w:t>
      </w:r>
      <w:r w:rsidR="00E81132" w:rsidRPr="007C40BC">
        <w:t xml:space="preserve">teikia pasiūlymus </w:t>
      </w:r>
      <w:r w:rsidR="0011429B">
        <w:t xml:space="preserve">išmetamų </w:t>
      </w:r>
      <w:r w:rsidR="00CC4AD4">
        <w:t>ŠESD</w:t>
      </w:r>
      <w:r w:rsidR="007805AF" w:rsidRPr="007C40BC">
        <w:t xml:space="preserve"> </w:t>
      </w:r>
      <w:r w:rsidR="0011429B">
        <w:t xml:space="preserve">kiekio </w:t>
      </w:r>
      <w:r w:rsidR="007805AF" w:rsidRPr="007C40BC">
        <w:t>apskaitos ir duomenų rinkimo metod</w:t>
      </w:r>
      <w:r w:rsidR="00E81132" w:rsidRPr="007C40BC">
        <w:t>ų tobulinimui</w:t>
      </w:r>
      <w:r w:rsidR="00ED2442" w:rsidRPr="007C40BC">
        <w:t>;</w:t>
      </w:r>
    </w:p>
    <w:p w14:paraId="75CD9D64" w14:textId="7E98EE01" w:rsidR="004B46C1" w:rsidRPr="007C40BC" w:rsidRDefault="00BB76A6" w:rsidP="008B771E">
      <w:pPr>
        <w:pStyle w:val="Pagrindinistekstas"/>
        <w:tabs>
          <w:tab w:val="left" w:pos="567"/>
        </w:tabs>
        <w:spacing w:after="0"/>
        <w:jc w:val="both"/>
      </w:pPr>
      <w:r w:rsidRPr="007C40BC">
        <w:rPr>
          <w:color w:val="000000"/>
        </w:rPr>
        <w:tab/>
      </w:r>
      <w:r w:rsidRPr="00DA6847">
        <w:t>6.</w:t>
      </w:r>
      <w:r w:rsidR="00FF0127" w:rsidRPr="007C40BC">
        <w:t>1</w:t>
      </w:r>
      <w:r w:rsidR="004B46C1" w:rsidRPr="007C40BC">
        <w:t>.</w:t>
      </w:r>
      <w:r w:rsidR="00745D7D">
        <w:t>13.</w:t>
      </w:r>
      <w:r w:rsidR="004B46C1" w:rsidRPr="007C40BC">
        <w:t xml:space="preserve"> renka ir apibendrina duomenis ir informaciją apie planuojamus pok</w:t>
      </w:r>
      <w:r w:rsidR="00CC4AD4">
        <w:t xml:space="preserve">yčius įvairiose </w:t>
      </w:r>
      <w:r w:rsidR="00101262">
        <w:t xml:space="preserve">ūkinės </w:t>
      </w:r>
      <w:r w:rsidR="00CC4AD4">
        <w:t>veiklos srityse</w:t>
      </w:r>
      <w:r w:rsidR="004B46C1" w:rsidRPr="007C40BC">
        <w:t>;</w:t>
      </w:r>
    </w:p>
    <w:p w14:paraId="6C1C03BB" w14:textId="002B60F4" w:rsidR="00BB76A6" w:rsidRPr="007C40BC" w:rsidRDefault="004B46C1" w:rsidP="008B771E">
      <w:pPr>
        <w:pStyle w:val="Pagrindinistekstas"/>
        <w:tabs>
          <w:tab w:val="left" w:pos="567"/>
        </w:tabs>
        <w:spacing w:after="0"/>
        <w:jc w:val="both"/>
      </w:pPr>
      <w:r w:rsidRPr="007C40BC">
        <w:tab/>
      </w:r>
      <w:r w:rsidR="00367020" w:rsidRPr="007C40BC">
        <w:t>6.</w:t>
      </w:r>
      <w:r w:rsidR="00745D7D">
        <w:t>1</w:t>
      </w:r>
      <w:r w:rsidR="00367020" w:rsidRPr="007C40BC">
        <w:t>.</w:t>
      </w:r>
      <w:r w:rsidR="00745D7D">
        <w:t>14</w:t>
      </w:r>
      <w:r w:rsidR="00367020" w:rsidRPr="007C40BC">
        <w:t xml:space="preserve">. </w:t>
      </w:r>
      <w:r w:rsidR="00BB76A6" w:rsidRPr="007C40BC">
        <w:t>atlieka nacionalinių</w:t>
      </w:r>
      <w:r w:rsidRPr="007C40BC">
        <w:t xml:space="preserve"> </w:t>
      </w:r>
      <w:r w:rsidR="006C51A7">
        <w:t xml:space="preserve">išmetamų </w:t>
      </w:r>
      <w:r w:rsidRPr="007C40BC">
        <w:t>ŠESD</w:t>
      </w:r>
      <w:r w:rsidR="00BB76A6" w:rsidRPr="007C40BC">
        <w:t xml:space="preserve"> </w:t>
      </w:r>
      <w:r w:rsidR="006C51A7">
        <w:t xml:space="preserve">kiekio </w:t>
      </w:r>
      <w:r w:rsidR="00BB76A6" w:rsidRPr="007C40BC">
        <w:t xml:space="preserve">duomenų </w:t>
      </w:r>
      <w:r w:rsidR="007F258B" w:rsidRPr="007C40BC">
        <w:t xml:space="preserve">statistinę analizę </w:t>
      </w:r>
      <w:r w:rsidR="00ED787E" w:rsidRPr="007C40BC">
        <w:t xml:space="preserve">ir vertinimą </w:t>
      </w:r>
      <w:r w:rsidR="00BB76A6" w:rsidRPr="007C40BC">
        <w:t>energetikos, pramonės</w:t>
      </w:r>
      <w:r w:rsidR="00FA66E0">
        <w:t xml:space="preserve"> procesų</w:t>
      </w:r>
      <w:r w:rsidR="00BB76A6" w:rsidRPr="007C40BC">
        <w:t xml:space="preserve"> ir pramo</w:t>
      </w:r>
      <w:r w:rsidRPr="007C40BC">
        <w:t>nės produktų naudojimo, atliekų</w:t>
      </w:r>
      <w:r w:rsidR="00BB76A6" w:rsidRPr="007C40BC">
        <w:t xml:space="preserve"> </w:t>
      </w:r>
      <w:r w:rsidRPr="007C40BC">
        <w:t xml:space="preserve">ir žemės ūkio </w:t>
      </w:r>
      <w:r w:rsidR="00BB76A6" w:rsidRPr="007C40BC">
        <w:t xml:space="preserve">sektoriuose </w:t>
      </w:r>
      <w:r w:rsidR="006B1227">
        <w:t>bei</w:t>
      </w:r>
      <w:r w:rsidR="00FF0127" w:rsidRPr="007C40BC">
        <w:t xml:space="preserve"> rengia išvadas apie prognozuojamą </w:t>
      </w:r>
      <w:r w:rsidR="00AA0CAE">
        <w:t xml:space="preserve">išmetamų </w:t>
      </w:r>
      <w:r w:rsidR="00FF0127" w:rsidRPr="007C40BC">
        <w:t>ŠESD kiekį</w:t>
      </w:r>
      <w:r w:rsidR="00BB76A6" w:rsidRPr="007C40BC">
        <w:t>;</w:t>
      </w:r>
    </w:p>
    <w:p w14:paraId="09C80743" w14:textId="1B3322D8" w:rsidR="008B771E" w:rsidRPr="007C40BC" w:rsidRDefault="008B771E" w:rsidP="0083566E">
      <w:pPr>
        <w:pStyle w:val="Pagrindinistekstas"/>
        <w:tabs>
          <w:tab w:val="left" w:pos="567"/>
        </w:tabs>
        <w:spacing w:after="0"/>
        <w:jc w:val="both"/>
        <w:rPr>
          <w:rFonts w:cs="Tahoma"/>
        </w:rPr>
      </w:pPr>
      <w:r w:rsidRPr="007C40BC">
        <w:tab/>
      </w:r>
      <w:r w:rsidR="00260132" w:rsidRPr="007C40BC">
        <w:rPr>
          <w:rFonts w:cs="Tahoma"/>
        </w:rPr>
        <w:t>6.</w:t>
      </w:r>
      <w:r w:rsidR="00745D7D">
        <w:rPr>
          <w:rFonts w:cs="Tahoma"/>
        </w:rPr>
        <w:t>1</w:t>
      </w:r>
      <w:r w:rsidR="0095060D" w:rsidRPr="007C40BC">
        <w:rPr>
          <w:rFonts w:cs="Tahoma"/>
        </w:rPr>
        <w:t>.</w:t>
      </w:r>
      <w:r w:rsidR="00745D7D">
        <w:rPr>
          <w:rFonts w:cs="Tahoma"/>
        </w:rPr>
        <w:t>15</w:t>
      </w:r>
      <w:r w:rsidR="00367020" w:rsidRPr="007C40BC">
        <w:rPr>
          <w:rFonts w:cs="Tahoma"/>
        </w:rPr>
        <w:t>.</w:t>
      </w:r>
      <w:r w:rsidR="00260132" w:rsidRPr="007C40BC">
        <w:rPr>
          <w:rFonts w:cs="Tahoma"/>
        </w:rPr>
        <w:t xml:space="preserve"> </w:t>
      </w:r>
      <w:r w:rsidR="004F0236" w:rsidRPr="007C40BC">
        <w:rPr>
          <w:rFonts w:cs="Tahoma"/>
        </w:rPr>
        <w:t>p</w:t>
      </w:r>
      <w:r w:rsidR="007805AF" w:rsidRPr="007C40BC">
        <w:rPr>
          <w:rFonts w:cs="Tahoma"/>
        </w:rPr>
        <w:t>agal</w:t>
      </w:r>
      <w:r w:rsidR="007805AF" w:rsidRPr="007C40BC">
        <w:rPr>
          <w:rFonts w:eastAsia="Times New Roman"/>
        </w:rPr>
        <w:t xml:space="preserve"> </w:t>
      </w:r>
      <w:r w:rsidR="007805AF" w:rsidRPr="007C40BC">
        <w:t>kompetenciją</w:t>
      </w:r>
      <w:r w:rsidR="007805AF" w:rsidRPr="007C40BC">
        <w:rPr>
          <w:rFonts w:eastAsia="Times New Roman"/>
        </w:rPr>
        <w:t xml:space="preserve"> </w:t>
      </w:r>
      <w:r w:rsidR="007805AF" w:rsidRPr="007C40BC">
        <w:t>nustatyta</w:t>
      </w:r>
      <w:r w:rsidR="007805AF" w:rsidRPr="007C40BC">
        <w:rPr>
          <w:rFonts w:eastAsia="Times New Roman"/>
        </w:rPr>
        <w:t xml:space="preserve"> </w:t>
      </w:r>
      <w:r w:rsidR="007805AF" w:rsidRPr="007C40BC">
        <w:t>tvarka</w:t>
      </w:r>
      <w:r w:rsidR="007805AF" w:rsidRPr="007C40BC">
        <w:rPr>
          <w:rFonts w:eastAsia="Times New Roman"/>
        </w:rPr>
        <w:t xml:space="preserve"> </w:t>
      </w:r>
      <w:r w:rsidR="00186048" w:rsidRPr="007C40BC">
        <w:t>rengia</w:t>
      </w:r>
      <w:r w:rsidR="007805AF" w:rsidRPr="007C40BC">
        <w:rPr>
          <w:rFonts w:eastAsia="Times New Roman"/>
        </w:rPr>
        <w:t xml:space="preserve"> </w:t>
      </w:r>
      <w:r w:rsidR="00B6768B" w:rsidRPr="007C40BC">
        <w:t>energetikos, pramonės</w:t>
      </w:r>
      <w:r w:rsidR="00FA66E0">
        <w:t xml:space="preserve"> procesų</w:t>
      </w:r>
      <w:r w:rsidR="00B6768B" w:rsidRPr="007C40BC">
        <w:t xml:space="preserve"> ir pramonės produktų naudojimo, atliekų, žemės ūkio sektori</w:t>
      </w:r>
      <w:r w:rsidR="00B6768B">
        <w:t>ų</w:t>
      </w:r>
      <w:r w:rsidR="00B6768B" w:rsidRPr="00CB3659">
        <w:t xml:space="preserve"> </w:t>
      </w:r>
      <w:r w:rsidR="00AA0CAE">
        <w:t xml:space="preserve">išmetamų </w:t>
      </w:r>
      <w:r w:rsidR="004B46C1" w:rsidRPr="007C40BC">
        <w:rPr>
          <w:rFonts w:cs="Tahoma"/>
        </w:rPr>
        <w:t>ŠESD</w:t>
      </w:r>
      <w:r w:rsidR="007805AF" w:rsidRPr="007C40BC">
        <w:rPr>
          <w:rFonts w:eastAsia="Times New Roman"/>
        </w:rPr>
        <w:t xml:space="preserve"> </w:t>
      </w:r>
      <w:r w:rsidR="007805AF" w:rsidRPr="007C40BC">
        <w:t>kiekio</w:t>
      </w:r>
      <w:r w:rsidR="007805AF" w:rsidRPr="007C40BC">
        <w:rPr>
          <w:rFonts w:eastAsia="Times New Roman"/>
        </w:rPr>
        <w:t xml:space="preserve"> </w:t>
      </w:r>
      <w:r w:rsidR="007805AF" w:rsidRPr="007C40BC">
        <w:t>prognoz</w:t>
      </w:r>
      <w:r w:rsidR="00CF78B9" w:rsidRPr="007C40BC">
        <w:t xml:space="preserve">ių </w:t>
      </w:r>
      <w:r w:rsidR="00CB3659" w:rsidRPr="00776477">
        <w:t>tekstinę ir grafinę</w:t>
      </w:r>
      <w:r w:rsidR="00CB3659">
        <w:t xml:space="preserve"> </w:t>
      </w:r>
      <w:r w:rsidR="00B6768B">
        <w:t>ataskaitos dalį</w:t>
      </w:r>
      <w:r w:rsidR="003C5CC8">
        <w:t>;</w:t>
      </w:r>
    </w:p>
    <w:p w14:paraId="5AD3266D" w14:textId="3F97F159" w:rsidR="00341798" w:rsidRPr="007C40BC" w:rsidRDefault="008B771E" w:rsidP="0083566E">
      <w:pPr>
        <w:pStyle w:val="Pagrindinistekstas"/>
        <w:tabs>
          <w:tab w:val="left" w:pos="567"/>
        </w:tabs>
        <w:spacing w:after="0"/>
        <w:jc w:val="both"/>
        <w:rPr>
          <w:rFonts w:cs="Tahoma"/>
        </w:rPr>
      </w:pPr>
      <w:r w:rsidRPr="007C40BC">
        <w:rPr>
          <w:rFonts w:cs="Tahoma"/>
        </w:rPr>
        <w:tab/>
      </w:r>
      <w:r w:rsidR="00C43195" w:rsidRPr="007C40BC">
        <w:t>6.</w:t>
      </w:r>
      <w:r w:rsidR="00341798">
        <w:t xml:space="preserve">1.15. </w:t>
      </w:r>
      <w:r w:rsidR="00341798" w:rsidRPr="007C40BC">
        <w:rPr>
          <w:rFonts w:cs="Tahoma"/>
        </w:rPr>
        <w:t>pagal</w:t>
      </w:r>
      <w:r w:rsidR="00341798" w:rsidRPr="007C40BC">
        <w:rPr>
          <w:rFonts w:eastAsia="Times New Roman"/>
        </w:rPr>
        <w:t xml:space="preserve"> </w:t>
      </w:r>
      <w:r w:rsidR="00341798" w:rsidRPr="007C40BC">
        <w:t>kompetenciją</w:t>
      </w:r>
      <w:r w:rsidR="00341798" w:rsidRPr="007C40BC">
        <w:rPr>
          <w:rFonts w:eastAsia="Times New Roman"/>
        </w:rPr>
        <w:t xml:space="preserve"> </w:t>
      </w:r>
      <w:r w:rsidR="00341798">
        <w:t>bendradarbiauja su Europos Komisija ir Europos Sąjungos valstybių narių atsakingomis institucijomis, JT BKKK sekretoriato ekspertais, Aplinkos ministerija ir kitomis institucijoms išmetamų ŠESD srityje</w:t>
      </w:r>
      <w:r w:rsidR="00A579C9">
        <w:t>;</w:t>
      </w:r>
    </w:p>
    <w:p w14:paraId="59CB3F39" w14:textId="4A806128" w:rsidR="008B771E" w:rsidRPr="007C40BC" w:rsidRDefault="008B771E" w:rsidP="008B771E">
      <w:pPr>
        <w:pStyle w:val="Pagrindinistekstas"/>
        <w:tabs>
          <w:tab w:val="left" w:pos="567"/>
        </w:tabs>
        <w:spacing w:after="0"/>
        <w:jc w:val="both"/>
      </w:pPr>
      <w:r w:rsidRPr="007C40BC">
        <w:rPr>
          <w:rFonts w:cs="Tahoma"/>
        </w:rPr>
        <w:tab/>
      </w:r>
      <w:r w:rsidR="00C43195" w:rsidRPr="007C40BC">
        <w:t>6.</w:t>
      </w:r>
      <w:r w:rsidR="00745D7D">
        <w:t>2</w:t>
      </w:r>
      <w:r w:rsidR="00C43195" w:rsidRPr="007C40BC">
        <w:t>. įgyvendindamas 5.</w:t>
      </w:r>
      <w:r w:rsidR="00745D7D">
        <w:t>2</w:t>
      </w:r>
      <w:r w:rsidR="00C43195" w:rsidRPr="007C40BC">
        <w:t xml:space="preserve"> p</w:t>
      </w:r>
      <w:r w:rsidR="00C571B6" w:rsidRPr="007C40BC">
        <w:t>apunktyje</w:t>
      </w:r>
      <w:r w:rsidR="00C43195" w:rsidRPr="007C40BC">
        <w:t xml:space="preserve"> nurodytą uždavinį:</w:t>
      </w:r>
    </w:p>
    <w:p w14:paraId="65455C26" w14:textId="3171FE69" w:rsidR="008B771E" w:rsidRPr="00A65156" w:rsidRDefault="008B771E" w:rsidP="008B771E">
      <w:pPr>
        <w:pStyle w:val="Pagrindinistekstas"/>
        <w:tabs>
          <w:tab w:val="left" w:pos="567"/>
        </w:tabs>
        <w:spacing w:after="0"/>
        <w:jc w:val="both"/>
        <w:rPr>
          <w:color w:val="000000"/>
        </w:rPr>
      </w:pPr>
      <w:r w:rsidRPr="007C40BC">
        <w:tab/>
      </w:r>
      <w:r w:rsidR="00C43195" w:rsidRPr="007C40BC">
        <w:t>6.</w:t>
      </w:r>
      <w:r w:rsidR="00745D7D">
        <w:t>2</w:t>
      </w:r>
      <w:r w:rsidR="00C43195" w:rsidRPr="007C40BC">
        <w:t>.1.</w:t>
      </w:r>
      <w:r w:rsidR="000C71A6" w:rsidRPr="007C40BC">
        <w:t xml:space="preserve"> </w:t>
      </w:r>
      <w:r w:rsidR="003E70A1" w:rsidRPr="007C40BC">
        <w:t xml:space="preserve">nagrinėja </w:t>
      </w:r>
      <w:r w:rsidR="007E5EA3" w:rsidRPr="007C40BC">
        <w:t>iš veiklos vykdytojų</w:t>
      </w:r>
      <w:r w:rsidR="00FF0127" w:rsidRPr="007C40BC">
        <w:t>, dalyvaujančių</w:t>
      </w:r>
      <w:r w:rsidR="00FF0127">
        <w:t xml:space="preserve"> </w:t>
      </w:r>
      <w:r w:rsidR="00FF0127" w:rsidRPr="00E30C34">
        <w:t>ES apyvartini</w:t>
      </w:r>
      <w:r w:rsidR="00BE288F">
        <w:t>ų</w:t>
      </w:r>
      <w:r w:rsidR="00FF0127" w:rsidRPr="00E30C34">
        <w:t xml:space="preserve"> taršos leidim</w:t>
      </w:r>
      <w:r w:rsidR="00BE288F">
        <w:t>ų</w:t>
      </w:r>
      <w:r w:rsidR="00FF0127" w:rsidRPr="00E30C34">
        <w:t xml:space="preserve"> prekybos sistemoje</w:t>
      </w:r>
      <w:r w:rsidR="00FF0127">
        <w:t>,</w:t>
      </w:r>
      <w:r w:rsidR="007E5EA3">
        <w:t xml:space="preserve"> gaunam</w:t>
      </w:r>
      <w:r w:rsidR="00B6768B">
        <w:t>us</w:t>
      </w:r>
      <w:r w:rsidR="007E5EA3">
        <w:t xml:space="preserve"> </w:t>
      </w:r>
      <w:r w:rsidR="007213CB" w:rsidRPr="00E30C34">
        <w:t xml:space="preserve">stacionarių įrenginių </w:t>
      </w:r>
      <w:r w:rsidR="00D81E05" w:rsidRPr="00E30C34">
        <w:t xml:space="preserve">išmetamų </w:t>
      </w:r>
      <w:r w:rsidR="000D2CBD">
        <w:t>ŠESD</w:t>
      </w:r>
      <w:r w:rsidR="00D81E05" w:rsidRPr="00E30C34">
        <w:t xml:space="preserve"> </w:t>
      </w:r>
      <w:r w:rsidR="00BE288F">
        <w:t xml:space="preserve">kiekio </w:t>
      </w:r>
      <w:r w:rsidR="00D81E05" w:rsidRPr="00E30C34">
        <w:t>stebėsenos plan</w:t>
      </w:r>
      <w:r w:rsidR="00710523">
        <w:t>us, teikia pastabas</w:t>
      </w:r>
      <w:r w:rsidR="004E05EB">
        <w:t xml:space="preserve"> </w:t>
      </w:r>
      <w:r w:rsidR="001D56C5">
        <w:t>ir</w:t>
      </w:r>
      <w:r w:rsidR="004E05EB">
        <w:t xml:space="preserve"> teikia </w:t>
      </w:r>
      <w:r w:rsidR="00211557">
        <w:t xml:space="preserve">juos </w:t>
      </w:r>
      <w:r w:rsidR="004E05EB">
        <w:t>tvirtinti</w:t>
      </w:r>
      <w:r w:rsidR="00710523" w:rsidRPr="00E30C34">
        <w:t xml:space="preserve"> Agentūros direktoriui</w:t>
      </w:r>
      <w:r w:rsidR="00542E52">
        <w:t xml:space="preserve"> ar jo įgaliotam asmeniui</w:t>
      </w:r>
      <w:r w:rsidR="004E05EB" w:rsidRPr="00A65156">
        <w:rPr>
          <w:color w:val="000000"/>
        </w:rPr>
        <w:t>;</w:t>
      </w:r>
    </w:p>
    <w:p w14:paraId="30ED13F8" w14:textId="535CA3D6" w:rsidR="008B771E" w:rsidRDefault="008B771E" w:rsidP="008B771E">
      <w:pPr>
        <w:pStyle w:val="Pagrindinistekstas"/>
        <w:tabs>
          <w:tab w:val="left" w:pos="567"/>
        </w:tabs>
        <w:spacing w:after="0"/>
        <w:jc w:val="both"/>
      </w:pPr>
      <w:r w:rsidRPr="00A65156">
        <w:rPr>
          <w:color w:val="000000"/>
        </w:rPr>
        <w:tab/>
      </w:r>
      <w:r w:rsidR="00C43195">
        <w:t>6.2.</w:t>
      </w:r>
      <w:r w:rsidR="007C230E">
        <w:t>2.</w:t>
      </w:r>
      <w:r w:rsidR="000C71A6">
        <w:t xml:space="preserve"> </w:t>
      </w:r>
      <w:r w:rsidR="00B2743F" w:rsidRPr="00E30C34">
        <w:t>nagrinėja</w:t>
      </w:r>
      <w:r w:rsidR="000C71A6">
        <w:t xml:space="preserve"> iš</w:t>
      </w:r>
      <w:r w:rsidR="00B2743F">
        <w:t xml:space="preserve"> o</w:t>
      </w:r>
      <w:r w:rsidR="00B2743F" w:rsidRPr="00E30C34">
        <w:t>rlaivi</w:t>
      </w:r>
      <w:r w:rsidR="000C71A6">
        <w:t>o</w:t>
      </w:r>
      <w:r w:rsidR="00B2743F" w:rsidRPr="00E30C34">
        <w:t xml:space="preserve"> naudotojų </w:t>
      </w:r>
      <w:r w:rsidR="000C71A6">
        <w:t>gaunam</w:t>
      </w:r>
      <w:r w:rsidR="00B6768B">
        <w:t>us</w:t>
      </w:r>
      <w:r w:rsidR="000C71A6" w:rsidRPr="00E30C34">
        <w:t xml:space="preserve"> </w:t>
      </w:r>
      <w:r w:rsidR="00B2743F" w:rsidRPr="00E30C34">
        <w:t xml:space="preserve">išmetamų </w:t>
      </w:r>
      <w:r w:rsidR="000D2CBD">
        <w:t>ŠESD</w:t>
      </w:r>
      <w:r w:rsidR="00B2743F" w:rsidRPr="00E30C34">
        <w:t xml:space="preserve"> </w:t>
      </w:r>
      <w:r w:rsidR="008E6A79">
        <w:t xml:space="preserve">kiekio </w:t>
      </w:r>
      <w:r w:rsidR="00B2743F" w:rsidRPr="00E30C34">
        <w:t>stebėsenos ir tonkilometrių apskaitos plan</w:t>
      </w:r>
      <w:r w:rsidR="00B2743F">
        <w:t>us, teikia pastabas</w:t>
      </w:r>
      <w:r w:rsidR="008023DE">
        <w:t>,</w:t>
      </w:r>
      <w:r w:rsidR="00B2743F">
        <w:t xml:space="preserve"> rengia </w:t>
      </w:r>
      <w:r w:rsidR="00B2743F" w:rsidRPr="00B2743F">
        <w:t>tvirtinimo</w:t>
      </w:r>
      <w:r w:rsidR="004E05EB">
        <w:t xml:space="preserve"> projektus</w:t>
      </w:r>
      <w:r w:rsidR="00B2743F" w:rsidRPr="00B2743F">
        <w:t xml:space="preserve"> ir</w:t>
      </w:r>
      <w:r w:rsidR="00B2743F" w:rsidRPr="00E30C34">
        <w:t xml:space="preserve"> teikia </w:t>
      </w:r>
      <w:r w:rsidR="00211557">
        <w:t xml:space="preserve">juos </w:t>
      </w:r>
      <w:r w:rsidR="00B6768B">
        <w:t>tvirtin</w:t>
      </w:r>
      <w:r w:rsidR="00B2743F" w:rsidRPr="00E30C34">
        <w:t>ti Agentūros direktoriui</w:t>
      </w:r>
      <w:r w:rsidR="00542E52" w:rsidRPr="00542E52">
        <w:t xml:space="preserve"> </w:t>
      </w:r>
      <w:r w:rsidR="00542E52">
        <w:t>ar jo įgaliotam asmeniui</w:t>
      </w:r>
      <w:r w:rsidR="00B2743F">
        <w:t>;</w:t>
      </w:r>
    </w:p>
    <w:p w14:paraId="1223D5BB" w14:textId="76ABB5E8" w:rsidR="003B32D9" w:rsidRDefault="008B771E" w:rsidP="008B771E">
      <w:pPr>
        <w:pStyle w:val="Pagrindinistekstas"/>
        <w:tabs>
          <w:tab w:val="left" w:pos="567"/>
        </w:tabs>
        <w:spacing w:after="0"/>
        <w:jc w:val="both"/>
      </w:pPr>
      <w:r>
        <w:tab/>
      </w:r>
      <w:r w:rsidR="00C43195">
        <w:t>6.</w:t>
      </w:r>
      <w:r w:rsidR="00745D7D">
        <w:t>2</w:t>
      </w:r>
      <w:r w:rsidR="00C43195">
        <w:t>.</w:t>
      </w:r>
      <w:r w:rsidR="007E5EA3">
        <w:t>3</w:t>
      </w:r>
      <w:r w:rsidR="00C43195">
        <w:t>.</w:t>
      </w:r>
      <w:r w:rsidR="000C71A6">
        <w:t xml:space="preserve"> </w:t>
      </w:r>
      <w:r w:rsidR="003B32D9">
        <w:t xml:space="preserve">vertina ir </w:t>
      </w:r>
      <w:r w:rsidR="001A4D14">
        <w:t xml:space="preserve">priima </w:t>
      </w:r>
      <w:r w:rsidR="001A4D14" w:rsidRPr="00E30C34">
        <w:t>stacionarių įrenginių ir orlaivių naudotojų, dalyvaujančių ES  apyvartini</w:t>
      </w:r>
      <w:r w:rsidR="008E6A79">
        <w:t>ų</w:t>
      </w:r>
      <w:r w:rsidR="001A4D14" w:rsidRPr="00E30C34">
        <w:t xml:space="preserve"> taršos leidim</w:t>
      </w:r>
      <w:r w:rsidR="008E6A79">
        <w:t>ų</w:t>
      </w:r>
      <w:r w:rsidR="001A4D14" w:rsidRPr="00E30C34">
        <w:t xml:space="preserve"> prekybos sistemoje</w:t>
      </w:r>
      <w:r w:rsidR="001A4D14">
        <w:t>, metines ataskaitas</w:t>
      </w:r>
      <w:r w:rsidR="003B32D9">
        <w:t>;</w:t>
      </w:r>
    </w:p>
    <w:p w14:paraId="03CB2919" w14:textId="28ED3154" w:rsidR="008B771E" w:rsidRDefault="003B32D9" w:rsidP="008B771E">
      <w:pPr>
        <w:pStyle w:val="Pagrindinistekstas"/>
        <w:tabs>
          <w:tab w:val="left" w:pos="567"/>
        </w:tabs>
        <w:spacing w:after="0"/>
        <w:jc w:val="both"/>
      </w:pPr>
      <w:r>
        <w:tab/>
        <w:t>6.</w:t>
      </w:r>
      <w:r w:rsidR="00745D7D">
        <w:t>2</w:t>
      </w:r>
      <w:r w:rsidR="000C71A6">
        <w:t xml:space="preserve">.4. </w:t>
      </w:r>
      <w:r w:rsidR="00026C7F">
        <w:t>a</w:t>
      </w:r>
      <w:r w:rsidR="00CD7E26" w:rsidRPr="00E30C34">
        <w:t>nalizuoja, sistemina</w:t>
      </w:r>
      <w:r w:rsidR="00266B2D" w:rsidRPr="00E30C34">
        <w:t>,</w:t>
      </w:r>
      <w:r w:rsidR="00CD7E26" w:rsidRPr="00E30C34">
        <w:t xml:space="preserve"> apibendrina informaciją</w:t>
      </w:r>
      <w:r w:rsidR="00266B2D" w:rsidRPr="00E30C34">
        <w:t xml:space="preserve"> ir rengia metinę </w:t>
      </w:r>
      <w:r w:rsidR="000C71A6" w:rsidRPr="00E30C34">
        <w:t>ES apyvartini</w:t>
      </w:r>
      <w:r w:rsidR="0044396A">
        <w:t>ų</w:t>
      </w:r>
      <w:r w:rsidR="000C71A6" w:rsidRPr="00E30C34">
        <w:t xml:space="preserve"> taršos leidim</w:t>
      </w:r>
      <w:r w:rsidR="0044396A">
        <w:t>ų</w:t>
      </w:r>
      <w:r w:rsidR="000C71A6" w:rsidRPr="00E30C34">
        <w:t xml:space="preserve"> prekybos sistemoje</w:t>
      </w:r>
      <w:r w:rsidR="000C71A6">
        <w:t xml:space="preserve"> dalyvaujančių </w:t>
      </w:r>
      <w:r>
        <w:t xml:space="preserve">stacionarių įrenginių ir orlaivio naudotojų </w:t>
      </w:r>
      <w:r w:rsidR="00CD7E26" w:rsidRPr="00E30C34">
        <w:t xml:space="preserve">išmetamų </w:t>
      </w:r>
      <w:r w:rsidR="000C71A6">
        <w:t>ŠESD</w:t>
      </w:r>
      <w:r w:rsidR="001A4D14">
        <w:t xml:space="preserve"> kiek</w:t>
      </w:r>
      <w:r w:rsidR="00426E8C">
        <w:t>io</w:t>
      </w:r>
      <w:r w:rsidR="00426E8C" w:rsidRPr="00426E8C">
        <w:t xml:space="preserve"> </w:t>
      </w:r>
      <w:r w:rsidR="00426E8C" w:rsidRPr="00E30C34">
        <w:t>suvestinę</w:t>
      </w:r>
      <w:r w:rsidR="001A4D14">
        <w:t>;</w:t>
      </w:r>
    </w:p>
    <w:p w14:paraId="23F46678" w14:textId="4312CC75" w:rsidR="008B771E" w:rsidRDefault="008B771E" w:rsidP="00C74BBE">
      <w:pPr>
        <w:pStyle w:val="Pagrindinistekstas"/>
        <w:tabs>
          <w:tab w:val="left" w:pos="567"/>
        </w:tabs>
        <w:spacing w:after="0"/>
        <w:jc w:val="both"/>
        <w:rPr>
          <w:rFonts w:eastAsia="Times New Roman"/>
          <w:lang w:eastAsia="lt-LT"/>
        </w:rPr>
      </w:pPr>
      <w:r>
        <w:tab/>
      </w:r>
      <w:r w:rsidR="00E86CE9">
        <w:t>6.</w:t>
      </w:r>
      <w:r w:rsidR="00745D7D">
        <w:t>2</w:t>
      </w:r>
      <w:r w:rsidR="00E86CE9">
        <w:t>.</w:t>
      </w:r>
      <w:r w:rsidR="00E958BA">
        <w:t>5</w:t>
      </w:r>
      <w:r w:rsidR="00E86CE9" w:rsidRPr="001A4D14">
        <w:t xml:space="preserve">. </w:t>
      </w:r>
      <w:r w:rsidR="001E59B8">
        <w:t>a</w:t>
      </w:r>
      <w:r w:rsidR="00D37373">
        <w:rPr>
          <w:rFonts w:eastAsia="Times New Roman"/>
          <w:lang w:eastAsia="lt-LT"/>
        </w:rPr>
        <w:t>tlieka</w:t>
      </w:r>
      <w:r w:rsidR="00D37373" w:rsidRPr="00961011">
        <w:rPr>
          <w:rFonts w:eastAsia="Times New Roman"/>
          <w:lang w:eastAsia="lt-LT"/>
        </w:rPr>
        <w:t xml:space="preserve"> pagrindinio informacijos mainų sistemos centro funkcijas</w:t>
      </w:r>
      <w:r w:rsidR="00D37373">
        <w:rPr>
          <w:rFonts w:eastAsia="Times New Roman"/>
          <w:lang w:eastAsia="lt-LT"/>
        </w:rPr>
        <w:t xml:space="preserve">, t.y. </w:t>
      </w:r>
      <w:r w:rsidR="00473DFA" w:rsidRPr="001A4D14">
        <w:rPr>
          <w:color w:val="000000"/>
        </w:rPr>
        <w:t xml:space="preserve">teisės aktų nustatyta tvarka </w:t>
      </w:r>
      <w:r w:rsidR="00163950">
        <w:rPr>
          <w:color w:val="000000"/>
        </w:rPr>
        <w:t>renka, apibendrina</w:t>
      </w:r>
      <w:r w:rsidR="00E65D9F">
        <w:rPr>
          <w:color w:val="000000"/>
        </w:rPr>
        <w:t>,</w:t>
      </w:r>
      <w:r w:rsidR="00A928C7" w:rsidRPr="001A4D14">
        <w:rPr>
          <w:color w:val="000000"/>
        </w:rPr>
        <w:t xml:space="preserve"> </w:t>
      </w:r>
      <w:r w:rsidR="00E65D9F">
        <w:rPr>
          <w:color w:val="000000"/>
        </w:rPr>
        <w:t>saugo ir</w:t>
      </w:r>
      <w:r w:rsidR="00E65D9F" w:rsidRPr="001A4D14">
        <w:rPr>
          <w:color w:val="000000"/>
        </w:rPr>
        <w:t xml:space="preserve"> </w:t>
      </w:r>
      <w:r w:rsidR="00E65D9F">
        <w:rPr>
          <w:color w:val="000000"/>
        </w:rPr>
        <w:t xml:space="preserve">viešina </w:t>
      </w:r>
      <w:r w:rsidR="00A928C7" w:rsidRPr="001A4D14">
        <w:rPr>
          <w:color w:val="000000"/>
        </w:rPr>
        <w:t>informaciją apie</w:t>
      </w:r>
      <w:r w:rsidR="00E86CE9" w:rsidRPr="001A4D14">
        <w:rPr>
          <w:color w:val="000000"/>
        </w:rPr>
        <w:t xml:space="preserve"> </w:t>
      </w:r>
      <w:r w:rsidR="00B0435C">
        <w:t>ES</w:t>
      </w:r>
      <w:r w:rsidR="00E86CE9" w:rsidRPr="001A4D14">
        <w:t xml:space="preserve"> apyvartinių taršos leidimų prekybos sistemoje dalyvaujančių veiklos vykdytojų ir </w:t>
      </w:r>
      <w:r w:rsidR="00426E8C">
        <w:t>o</w:t>
      </w:r>
      <w:r w:rsidR="00E86CE9" w:rsidRPr="001A4D14">
        <w:t xml:space="preserve">rlaivio naudotojų </w:t>
      </w:r>
      <w:r w:rsidR="00426E8C">
        <w:t>ŠESD</w:t>
      </w:r>
      <w:r w:rsidR="00E86CE9" w:rsidRPr="001A4D14">
        <w:t xml:space="preserve"> stebėsenos</w:t>
      </w:r>
      <w:r w:rsidR="00CF0079" w:rsidRPr="001A4D14">
        <w:t xml:space="preserve"> planus ir</w:t>
      </w:r>
      <w:r w:rsidR="00E86CE9" w:rsidRPr="001A4D14">
        <w:t xml:space="preserve"> </w:t>
      </w:r>
      <w:r w:rsidR="00DA2F2E">
        <w:t xml:space="preserve">ŠESD </w:t>
      </w:r>
      <w:r w:rsidR="00E86CE9" w:rsidRPr="001A4D14">
        <w:t>ataskait</w:t>
      </w:r>
      <w:r w:rsidR="00A928C7" w:rsidRPr="001A4D14">
        <w:t>as</w:t>
      </w:r>
      <w:r w:rsidR="00E65D9F">
        <w:t xml:space="preserve">, </w:t>
      </w:r>
      <w:r w:rsidR="00DA2F2E">
        <w:t>n</w:t>
      </w:r>
      <w:r w:rsidR="00DA2F2E" w:rsidRPr="00DA2F2E">
        <w:rPr>
          <w:rFonts w:eastAsia="Times New Roman"/>
          <w:lang w:eastAsia="lt-LT"/>
        </w:rPr>
        <w:t>epriklausomo vertintojo patikros ataskaitas</w:t>
      </w:r>
      <w:r w:rsidR="00DA2F2E">
        <w:rPr>
          <w:rFonts w:eastAsia="Times New Roman"/>
          <w:lang w:eastAsia="lt-LT"/>
        </w:rPr>
        <w:t xml:space="preserve"> </w:t>
      </w:r>
      <w:r w:rsidR="00DA2F2E" w:rsidRPr="002C4549">
        <w:t xml:space="preserve">ir kitą </w:t>
      </w:r>
      <w:r w:rsidR="00DA2F2E">
        <w:t>suinteresuotoms institucijoms</w:t>
      </w:r>
      <w:r w:rsidR="00DA2F2E" w:rsidRPr="002C4549">
        <w:t xml:space="preserve"> svarbią informaciją</w:t>
      </w:r>
      <w:r w:rsidR="00A579C9">
        <w:rPr>
          <w:rFonts w:eastAsia="Times New Roman"/>
          <w:lang w:eastAsia="lt-LT"/>
        </w:rPr>
        <w:t>;</w:t>
      </w:r>
    </w:p>
    <w:p w14:paraId="720BE0E2" w14:textId="65754B0A" w:rsidR="00E26BFE" w:rsidRDefault="005204FA" w:rsidP="008932E4">
      <w:pPr>
        <w:pStyle w:val="Pagrindinistekstas"/>
        <w:tabs>
          <w:tab w:val="left" w:pos="567"/>
        </w:tabs>
        <w:spacing w:after="0"/>
        <w:ind w:firstLine="567"/>
        <w:jc w:val="both"/>
      </w:pPr>
      <w:r>
        <w:rPr>
          <w:rFonts w:eastAsia="Times New Roman"/>
          <w:lang w:eastAsia="lt-LT"/>
        </w:rPr>
        <w:lastRenderedPageBreak/>
        <w:t>6.</w:t>
      </w:r>
      <w:r w:rsidR="00745D7D">
        <w:rPr>
          <w:rFonts w:eastAsia="Times New Roman"/>
          <w:lang w:eastAsia="lt-LT"/>
        </w:rPr>
        <w:t>3</w:t>
      </w:r>
      <w:r>
        <w:rPr>
          <w:rFonts w:eastAsia="Times New Roman"/>
          <w:lang w:eastAsia="lt-LT"/>
        </w:rPr>
        <w:t xml:space="preserve">. </w:t>
      </w:r>
      <w:r w:rsidR="00E26BFE" w:rsidRPr="007C40BC">
        <w:t>įgyvendindamas 5.</w:t>
      </w:r>
      <w:r w:rsidR="00745D7D">
        <w:t>3</w:t>
      </w:r>
      <w:r w:rsidR="00E26BFE" w:rsidRPr="007C40BC">
        <w:t xml:space="preserve"> papunktyje nurodytą uždavinį:</w:t>
      </w:r>
    </w:p>
    <w:p w14:paraId="4CBF2F65" w14:textId="4B7A6F6B" w:rsidR="008932E4" w:rsidRDefault="008932E4" w:rsidP="008932E4">
      <w:pPr>
        <w:ind w:firstLine="567"/>
        <w:jc w:val="both"/>
        <w:rPr>
          <w:shd w:val="clear" w:color="auto" w:fill="FFFFFF"/>
        </w:rPr>
      </w:pPr>
      <w:r>
        <w:rPr>
          <w:color w:val="000000"/>
        </w:rPr>
        <w:t>6.</w:t>
      </w:r>
      <w:r w:rsidR="002B4956">
        <w:rPr>
          <w:color w:val="000000"/>
        </w:rPr>
        <w:t>3</w:t>
      </w:r>
      <w:r>
        <w:rPr>
          <w:color w:val="000000"/>
        </w:rPr>
        <w:t>.1.</w:t>
      </w:r>
      <w:r>
        <w:t xml:space="preserve"> </w:t>
      </w:r>
      <w:r w:rsidRPr="00E97360">
        <w:rPr>
          <w:shd w:val="clear" w:color="auto" w:fill="FFFFFF"/>
        </w:rPr>
        <w:t xml:space="preserve">dalyvauja nagrinėjant informaciją apie planuojamą ūkinę veiklą, atliekant planuojamos ūkinės veiklos atrankas dėl planuojamos ūkinės veiklos galimybių, ir teikia pasiūlymus dėl atrankos išvados, </w:t>
      </w:r>
      <w:r w:rsidR="0024045F">
        <w:rPr>
          <w:shd w:val="clear" w:color="auto" w:fill="FFFFFF"/>
        </w:rPr>
        <w:t>klausim</w:t>
      </w:r>
      <w:r w:rsidR="0054374D">
        <w:rPr>
          <w:shd w:val="clear" w:color="auto" w:fill="FFFFFF"/>
        </w:rPr>
        <w:t>ais</w:t>
      </w:r>
      <w:r w:rsidR="0024045F">
        <w:rPr>
          <w:shd w:val="clear" w:color="auto" w:fill="FFFFFF"/>
        </w:rPr>
        <w:t xml:space="preserve"> susijusi</w:t>
      </w:r>
      <w:r w:rsidR="0054374D">
        <w:rPr>
          <w:shd w:val="clear" w:color="auto" w:fill="FFFFFF"/>
        </w:rPr>
        <w:t>ais</w:t>
      </w:r>
      <w:r w:rsidR="0024045F">
        <w:rPr>
          <w:shd w:val="clear" w:color="auto" w:fill="FFFFFF"/>
        </w:rPr>
        <w:t xml:space="preserve"> su galimu poveikiu klimato kaitai</w:t>
      </w:r>
      <w:r w:rsidRPr="00E97360">
        <w:rPr>
          <w:shd w:val="clear" w:color="auto" w:fill="FFFFFF"/>
        </w:rPr>
        <w:t>;</w:t>
      </w:r>
    </w:p>
    <w:p w14:paraId="1271BDE1" w14:textId="4196109D" w:rsidR="00425CB7" w:rsidRDefault="008932E4" w:rsidP="008932E4">
      <w:pPr>
        <w:pStyle w:val="Pagrindinistekstas"/>
        <w:tabs>
          <w:tab w:val="left" w:pos="709"/>
        </w:tabs>
        <w:spacing w:after="0"/>
        <w:ind w:firstLine="567"/>
        <w:jc w:val="both"/>
      </w:pPr>
      <w:r>
        <w:rPr>
          <w:rFonts w:ascii="TimesNewRomanPSMT" w:hAnsi="TimesNewRomanPSMT" w:cs="TimesNewRomanPSMT"/>
        </w:rPr>
        <w:t>6.</w:t>
      </w:r>
      <w:r w:rsidR="002B4956">
        <w:rPr>
          <w:rFonts w:ascii="TimesNewRomanPSMT" w:hAnsi="TimesNewRomanPSMT" w:cs="TimesNewRomanPSMT"/>
        </w:rPr>
        <w:t>3</w:t>
      </w:r>
      <w:r>
        <w:rPr>
          <w:rFonts w:ascii="TimesNewRomanPSMT" w:hAnsi="TimesNewRomanPSMT" w:cs="TimesNewRomanPSMT"/>
        </w:rPr>
        <w:t xml:space="preserve">.2. </w:t>
      </w:r>
      <w:r w:rsidR="00425CB7">
        <w:t xml:space="preserve">išduoda </w:t>
      </w:r>
      <w:proofErr w:type="spellStart"/>
      <w:r w:rsidR="00425CB7">
        <w:t>fluorintų</w:t>
      </w:r>
      <w:proofErr w:type="spellEnd"/>
      <w:r w:rsidR="00425CB7">
        <w:t xml:space="preserve"> šiltnamio efektą sukeliančių dujų tvarkymo atestatus, priima sprendimus dėl šių atestatų galiojimo sustabdymo, galiojimo sustabdymo panaikinimo ir galiojimo panaikinimo</w:t>
      </w:r>
      <w:r w:rsidR="00837390">
        <w:t>;</w:t>
      </w:r>
    </w:p>
    <w:p w14:paraId="21BF4B5E" w14:textId="0FD1B043" w:rsidR="00837390" w:rsidRDefault="00837390" w:rsidP="008932E4">
      <w:pPr>
        <w:pStyle w:val="Pagrindinistekstas"/>
        <w:tabs>
          <w:tab w:val="left" w:pos="709"/>
        </w:tabs>
        <w:spacing w:after="0"/>
        <w:ind w:firstLine="567"/>
        <w:jc w:val="both"/>
      </w:pPr>
      <w:r>
        <w:t xml:space="preserve">6.3.3. nagrinėja veiklos vykdytojų </w:t>
      </w:r>
      <w:r w:rsidRPr="00837390">
        <w:t>paraišk</w:t>
      </w:r>
      <w:r>
        <w:t>as</w:t>
      </w:r>
      <w:r w:rsidRPr="00837390">
        <w:t xml:space="preserve"> nemokamiems apyvartiniams taršos leidimams gauti</w:t>
      </w:r>
      <w:r w:rsidR="00AD07BF">
        <w:t xml:space="preserve"> (toliau – paraiškos) </w:t>
      </w:r>
      <w:r w:rsidRPr="00837390">
        <w:t>laikotarpiui nuo 2021 m. sausio 1 d. iki 2025 m. gruodžio 31 d.</w:t>
      </w:r>
      <w:r>
        <w:t>, teikia Agentūros direktoriui ar jo įgaliotam asmeniui tvirtinti</w:t>
      </w:r>
      <w:r w:rsidR="00AD07BF">
        <w:t xml:space="preserve">, pateikia </w:t>
      </w:r>
      <w:r>
        <w:t xml:space="preserve">patvirtintas </w:t>
      </w:r>
      <w:r w:rsidR="00AD07BF">
        <w:t xml:space="preserve">paraiškas </w:t>
      </w:r>
      <w:r>
        <w:t>Aplinkos ministerijai;</w:t>
      </w:r>
    </w:p>
    <w:p w14:paraId="16D4115B" w14:textId="012F40F4" w:rsidR="00837390" w:rsidRDefault="00837390" w:rsidP="008932E4">
      <w:pPr>
        <w:pStyle w:val="Pagrindinistekstas"/>
        <w:tabs>
          <w:tab w:val="left" w:pos="709"/>
        </w:tabs>
        <w:spacing w:after="0"/>
        <w:ind w:firstLine="567"/>
        <w:jc w:val="both"/>
      </w:pPr>
      <w:r>
        <w:t xml:space="preserve">6.3.4. </w:t>
      </w:r>
      <w:r w:rsidR="00AD07BF">
        <w:t xml:space="preserve">nagrinėja </w:t>
      </w:r>
      <w:r w:rsidR="00AD07BF" w:rsidRPr="00AD07BF">
        <w:t>veiklos vykdytojų</w:t>
      </w:r>
      <w:r w:rsidR="00AD07BF">
        <w:t xml:space="preserve"> naujo šiltnamio efektą sukeliančių dujų išmetančio įrenginio (toliau – naujas įrenginys) </w:t>
      </w:r>
      <w:r w:rsidR="00AD07BF" w:rsidRPr="00AD07BF">
        <w:t>paraiškas</w:t>
      </w:r>
      <w:r w:rsidR="00AD07BF">
        <w:t xml:space="preserve">, </w:t>
      </w:r>
      <w:r>
        <w:t>teikia</w:t>
      </w:r>
      <w:r w:rsidR="00AD07BF" w:rsidRPr="00AD07BF">
        <w:t xml:space="preserve"> Agentūros direktoriui ar jo įgaliotam asmeniui tvirtinti</w:t>
      </w:r>
      <w:r>
        <w:t xml:space="preserve"> </w:t>
      </w:r>
      <w:r w:rsidR="00AD07BF">
        <w:t>n</w:t>
      </w:r>
      <w:r w:rsidRPr="00837390">
        <w:t>aujo įrenginio paraišk</w:t>
      </w:r>
      <w:r w:rsidR="00AD07BF">
        <w:t>as</w:t>
      </w:r>
      <w:r w:rsidRPr="00837390">
        <w:t xml:space="preserve"> ir nurodytą įprastos eksploatacijos pradžios datą, jei paraiškos duomenys atitinka Reglamento</w:t>
      </w:r>
      <w:r w:rsidR="00AD07BF">
        <w:t xml:space="preserve"> </w:t>
      </w:r>
      <w:r w:rsidRPr="00837390">
        <w:t xml:space="preserve">2019/331 </w:t>
      </w:r>
      <w:r w:rsidR="00AD07BF">
        <w:t xml:space="preserve">reikalavimus ir </w:t>
      </w:r>
      <w:r w:rsidRPr="00837390">
        <w:t>apyvartinių taršos leidimų suteikimo taisykles</w:t>
      </w:r>
      <w:r w:rsidR="00AD07BF">
        <w:t>, kitų teisės aktų reikalavimus.</w:t>
      </w:r>
    </w:p>
    <w:p w14:paraId="3BAFE8D6" w14:textId="77777777" w:rsidR="008B771E" w:rsidRDefault="008B3911" w:rsidP="00DA2F2E">
      <w:pPr>
        <w:pStyle w:val="Pagrindinistekstas"/>
        <w:tabs>
          <w:tab w:val="left" w:pos="567"/>
        </w:tabs>
        <w:spacing w:after="0"/>
        <w:ind w:left="567" w:hanging="567"/>
        <w:jc w:val="both"/>
        <w:rPr>
          <w:color w:val="000000"/>
        </w:rPr>
      </w:pPr>
      <w:r>
        <w:tab/>
      </w:r>
      <w:r w:rsidR="00C9547F">
        <w:rPr>
          <w:color w:val="000000"/>
        </w:rPr>
        <w:t>7. Skyrius taip pat atlieka šias funkcijas:</w:t>
      </w:r>
    </w:p>
    <w:p w14:paraId="7A95C8A5" w14:textId="2036B71D" w:rsidR="00EA1EFE" w:rsidRDefault="00EA1EFE" w:rsidP="00EA1EFE">
      <w:pPr>
        <w:pStyle w:val="Pagrindinistekstas"/>
        <w:tabs>
          <w:tab w:val="left" w:pos="709"/>
        </w:tabs>
        <w:spacing w:after="0"/>
        <w:ind w:firstLine="567"/>
        <w:jc w:val="both"/>
        <w:rPr>
          <w:color w:val="000000"/>
          <w:spacing w:val="-2"/>
        </w:rPr>
      </w:pPr>
      <w:r>
        <w:t>7.1.</w:t>
      </w:r>
      <w:r w:rsidRPr="005949EE">
        <w:rPr>
          <w:color w:val="000000"/>
          <w:spacing w:val="-2"/>
        </w:rPr>
        <w:t xml:space="preserve"> </w:t>
      </w:r>
      <w:r>
        <w:rPr>
          <w:color w:val="000000"/>
          <w:spacing w:val="-2"/>
        </w:rPr>
        <w:t>teikia Europos Komisijai ataskaitas apie tiekiamus visų rūšių degalus ir energiją Lietuvos rinkai;</w:t>
      </w:r>
    </w:p>
    <w:p w14:paraId="068E53DA" w14:textId="1361832D" w:rsidR="00EA1EFE" w:rsidRDefault="00EA1EFE" w:rsidP="00EA1EFE">
      <w:pPr>
        <w:pStyle w:val="Pagrindinistekstas"/>
        <w:tabs>
          <w:tab w:val="left" w:pos="567"/>
        </w:tabs>
        <w:spacing w:after="0"/>
        <w:jc w:val="both"/>
        <w:rPr>
          <w:rFonts w:cs="Tahoma"/>
        </w:rPr>
      </w:pPr>
      <w:r>
        <w:rPr>
          <w:rFonts w:eastAsia="Calibri"/>
          <w:color w:val="000000"/>
          <w:lang w:eastAsia="lt-LT"/>
        </w:rPr>
        <w:tab/>
        <w:t>7.2. priima iš laivybos bendrovių, kurių laivai plaukioja</w:t>
      </w:r>
      <w:r>
        <w:rPr>
          <w:rFonts w:eastAsia="Calibri"/>
        </w:rPr>
        <w:t xml:space="preserve"> su Lietuvos valstybės vėliava,</w:t>
      </w:r>
      <w:r>
        <w:rPr>
          <w:rFonts w:eastAsia="Calibri"/>
          <w:color w:val="000000"/>
          <w:lang w:eastAsia="lt-LT"/>
        </w:rPr>
        <w:t xml:space="preserve"> išmetamo anglies dioksido kiekio dujų ataskaitas ir jas kaupia</w:t>
      </w:r>
      <w:r w:rsidR="002B4956">
        <w:rPr>
          <w:rFonts w:eastAsia="Calibri"/>
          <w:color w:val="000000"/>
          <w:lang w:eastAsia="lt-LT"/>
        </w:rPr>
        <w:t>;</w:t>
      </w:r>
      <w:r>
        <w:rPr>
          <w:rFonts w:cs="Tahoma"/>
        </w:rPr>
        <w:t xml:space="preserve"> </w:t>
      </w:r>
    </w:p>
    <w:p w14:paraId="66841F20" w14:textId="1AC2726D" w:rsidR="008B771E" w:rsidRDefault="00EA1EFE" w:rsidP="008B771E">
      <w:pPr>
        <w:pStyle w:val="Pagrindinistekstas"/>
        <w:tabs>
          <w:tab w:val="left" w:pos="567"/>
        </w:tabs>
        <w:spacing w:after="0"/>
        <w:jc w:val="both"/>
      </w:pPr>
      <w:r>
        <w:rPr>
          <w:rFonts w:cs="Tahoma"/>
        </w:rPr>
        <w:tab/>
      </w:r>
      <w:r w:rsidR="00C9547F">
        <w:rPr>
          <w:rFonts w:cs="Tahoma"/>
        </w:rPr>
        <w:t>7.</w:t>
      </w:r>
      <w:r>
        <w:rPr>
          <w:rFonts w:cs="Tahoma"/>
        </w:rPr>
        <w:t>3</w:t>
      </w:r>
      <w:r w:rsidR="00C43195">
        <w:rPr>
          <w:rFonts w:cs="Tahoma"/>
        </w:rPr>
        <w:t xml:space="preserve">. </w:t>
      </w:r>
      <w:r w:rsidR="00026C7F" w:rsidRPr="00211557">
        <w:rPr>
          <w:rFonts w:cs="Tahoma"/>
        </w:rPr>
        <w:t>p</w:t>
      </w:r>
      <w:r w:rsidR="00AF5B09" w:rsidRPr="00211557">
        <w:rPr>
          <w:rFonts w:cs="Tahoma"/>
        </w:rPr>
        <w:t xml:space="preserve">agal </w:t>
      </w:r>
      <w:r w:rsidR="00AF5B09" w:rsidRPr="00211557">
        <w:rPr>
          <w:rFonts w:eastAsia="Times New Roman"/>
          <w:lang w:eastAsia="lt-LT"/>
        </w:rPr>
        <w:t xml:space="preserve">kompetenciją </w:t>
      </w:r>
      <w:r w:rsidR="00026C7F" w:rsidRPr="00211557">
        <w:rPr>
          <w:rFonts w:eastAsia="Times New Roman"/>
          <w:lang w:eastAsia="lt-LT"/>
        </w:rPr>
        <w:t xml:space="preserve">rengia ir </w:t>
      </w:r>
      <w:r w:rsidR="00AF5B09" w:rsidRPr="00211557">
        <w:rPr>
          <w:rFonts w:eastAsia="Times New Roman"/>
          <w:lang w:eastAsia="lt-LT"/>
        </w:rPr>
        <w:t xml:space="preserve">dalyvauja rengiant teisės aktų projektus, </w:t>
      </w:r>
      <w:r w:rsidR="00AF5B09" w:rsidRPr="00211557">
        <w:t>teikia pastabas ir pasiūlymus dėl kitų valstybės institucijų, įstaigų, organizacijų rengiamų teisės aktų projektų</w:t>
      </w:r>
      <w:r w:rsidR="00026C7F" w:rsidRPr="00211557">
        <w:t>;</w:t>
      </w:r>
    </w:p>
    <w:p w14:paraId="75AAF01B" w14:textId="30AC7E77" w:rsidR="008B771E" w:rsidRDefault="008B771E" w:rsidP="008B771E">
      <w:pPr>
        <w:pStyle w:val="Pagrindinistekstas"/>
        <w:tabs>
          <w:tab w:val="left" w:pos="567"/>
        </w:tabs>
        <w:spacing w:after="0"/>
        <w:jc w:val="both"/>
      </w:pPr>
      <w:r>
        <w:tab/>
      </w:r>
      <w:r w:rsidR="00C9547F">
        <w:t>7.</w:t>
      </w:r>
      <w:r w:rsidR="00EA1EFE">
        <w:t>4</w:t>
      </w:r>
      <w:r w:rsidR="00C9547F">
        <w:t xml:space="preserve">. </w:t>
      </w:r>
      <w:r w:rsidR="00026C7F">
        <w:t>p</w:t>
      </w:r>
      <w:r w:rsidR="002A1336" w:rsidRPr="005A422A">
        <w:t xml:space="preserve">agal kompetenciją </w:t>
      </w:r>
      <w:r w:rsidR="002A1336">
        <w:t xml:space="preserve">dalyvauja rengiant, </w:t>
      </w:r>
      <w:r w:rsidR="00AF5B09" w:rsidRPr="00AF6899">
        <w:t>koordinuojant</w:t>
      </w:r>
      <w:r w:rsidR="00AF5B09">
        <w:t xml:space="preserve"> ir</w:t>
      </w:r>
      <w:r w:rsidR="00AF5B09" w:rsidRPr="00AF6899">
        <w:t xml:space="preserve"> </w:t>
      </w:r>
      <w:r w:rsidR="002A1336" w:rsidRPr="00AF6899">
        <w:t>įgyvendinant nacionalines ir tarptautines programas bei projektus</w:t>
      </w:r>
      <w:r w:rsidR="002A1336">
        <w:t>;</w:t>
      </w:r>
    </w:p>
    <w:p w14:paraId="39CA21B6" w14:textId="647C5DEA" w:rsidR="008B3911" w:rsidRDefault="008B3911" w:rsidP="008B3911">
      <w:pPr>
        <w:pStyle w:val="Pagrindinistekstas"/>
        <w:tabs>
          <w:tab w:val="left" w:pos="567"/>
        </w:tabs>
        <w:spacing w:after="0"/>
        <w:jc w:val="both"/>
      </w:pPr>
      <w:r>
        <w:tab/>
        <w:t>7.</w:t>
      </w:r>
      <w:r w:rsidR="00EA1EFE">
        <w:t>5</w:t>
      </w:r>
      <w:r>
        <w:t xml:space="preserve">. teikia metodinę </w:t>
      </w:r>
      <w:r w:rsidR="00101262">
        <w:t xml:space="preserve">pagalbą </w:t>
      </w:r>
      <w:r>
        <w:t>ir konsultacijas</w:t>
      </w:r>
      <w:r w:rsidR="003C5CC8">
        <w:t xml:space="preserve"> ūkinės</w:t>
      </w:r>
      <w:r>
        <w:t xml:space="preserve"> veiklos vykdytojams ir kitoms suinteresuotoms institucijoms</w:t>
      </w:r>
      <w:r w:rsidR="00EE5240">
        <w:t xml:space="preserve"> </w:t>
      </w:r>
      <w:r w:rsidR="00A46870">
        <w:t>s</w:t>
      </w:r>
      <w:r>
        <w:t>kyriaus kompetencijai priskirtais klausimais</w:t>
      </w:r>
      <w:r w:rsidR="00EE5240">
        <w:t>;</w:t>
      </w:r>
    </w:p>
    <w:p w14:paraId="1A7C1E28" w14:textId="122BCD2D" w:rsidR="008B771E" w:rsidRPr="00F93521" w:rsidRDefault="008B771E" w:rsidP="008B771E">
      <w:pPr>
        <w:pStyle w:val="Pagrindinistekstas"/>
        <w:tabs>
          <w:tab w:val="left" w:pos="567"/>
        </w:tabs>
        <w:spacing w:after="0"/>
        <w:jc w:val="both"/>
        <w:rPr>
          <w:color w:val="000000"/>
          <w:spacing w:val="-2"/>
        </w:rPr>
      </w:pPr>
      <w:r>
        <w:tab/>
      </w:r>
      <w:r w:rsidR="00C9547F" w:rsidRPr="00F93521">
        <w:rPr>
          <w:rFonts w:cs="Tahoma"/>
        </w:rPr>
        <w:t>7.</w:t>
      </w:r>
      <w:r w:rsidR="00EA1EFE">
        <w:rPr>
          <w:rFonts w:cs="Tahoma"/>
        </w:rPr>
        <w:t>6</w:t>
      </w:r>
      <w:r w:rsidR="00C9547F" w:rsidRPr="00F93521">
        <w:rPr>
          <w:rFonts w:cs="Tahoma"/>
        </w:rPr>
        <w:t xml:space="preserve">. </w:t>
      </w:r>
      <w:r w:rsidR="00026C7F" w:rsidRPr="00F93521">
        <w:rPr>
          <w:rFonts w:cs="Tahoma"/>
        </w:rPr>
        <w:t>p</w:t>
      </w:r>
      <w:r w:rsidR="007805AF" w:rsidRPr="00F93521">
        <w:rPr>
          <w:rFonts w:cs="Tahoma"/>
        </w:rPr>
        <w:t xml:space="preserve">agal </w:t>
      </w:r>
      <w:r w:rsidR="00D12E79" w:rsidRPr="00F93521">
        <w:rPr>
          <w:rFonts w:cs="Tahoma"/>
        </w:rPr>
        <w:t>kompetenciją rengia ir teikia duomenis ir informaciją valstybės institucijoms, įstaigoms ar organizacijoms, užsienio valstybių ar tarptautinėms organizacijoms ir institucijoms, fiziniams ar juridiniams asmenims ir visuomenei, bendradarbiauja su kitomis valstybės institucijomis, įstaigomis ar organizacijomis, užsienio valstybių ar tarptautinėmis organizacijomis ir institucijomis keičiantis informacija</w:t>
      </w:r>
      <w:r w:rsidR="00D12E79" w:rsidRPr="00F93521">
        <w:rPr>
          <w:color w:val="000000"/>
          <w:spacing w:val="-2"/>
        </w:rPr>
        <w:t>;</w:t>
      </w:r>
    </w:p>
    <w:p w14:paraId="269DB29C" w14:textId="356AF1CB" w:rsidR="008B771E" w:rsidRDefault="008B771E" w:rsidP="008B771E">
      <w:pPr>
        <w:pStyle w:val="Pagrindinistekstas"/>
        <w:tabs>
          <w:tab w:val="left" w:pos="567"/>
        </w:tabs>
        <w:spacing w:after="0"/>
        <w:jc w:val="both"/>
      </w:pPr>
      <w:r>
        <w:rPr>
          <w:color w:val="000000"/>
          <w:spacing w:val="-2"/>
        </w:rPr>
        <w:tab/>
      </w:r>
      <w:r w:rsidR="00C9547F">
        <w:t>7.</w:t>
      </w:r>
      <w:r w:rsidR="00EA1EFE">
        <w:t>7</w:t>
      </w:r>
      <w:r w:rsidR="00C9547F">
        <w:t xml:space="preserve">. </w:t>
      </w:r>
      <w:r w:rsidR="00026C7F">
        <w:t>p</w:t>
      </w:r>
      <w:r w:rsidR="004D5C25" w:rsidRPr="005A422A">
        <w:t>agal kompetenciją atstovauja Agentūrai ir dalyvauja ES institucijų darbo grupių, tarptautinių ir nacionalinių darbo grupių, komisijų veikloje, teikia išvadas ir pasiūlymus</w:t>
      </w:r>
      <w:r w:rsidR="00863D85" w:rsidRPr="005A422A">
        <w:t>, dalyvauja rengiant Lietuvos poziciją</w:t>
      </w:r>
      <w:r w:rsidR="007805AF" w:rsidRPr="005A422A">
        <w:t>;</w:t>
      </w:r>
    </w:p>
    <w:p w14:paraId="0AD9C87E" w14:textId="62CAC64C" w:rsidR="008B771E" w:rsidRDefault="008B771E" w:rsidP="008B771E">
      <w:pPr>
        <w:pStyle w:val="Pagrindinistekstas"/>
        <w:tabs>
          <w:tab w:val="left" w:pos="567"/>
        </w:tabs>
        <w:spacing w:after="0"/>
        <w:jc w:val="both"/>
      </w:pPr>
      <w:r>
        <w:tab/>
      </w:r>
      <w:r w:rsidR="00C9547F">
        <w:t>7.</w:t>
      </w:r>
      <w:r w:rsidR="00EA1EFE">
        <w:t>8</w:t>
      </w:r>
      <w:r w:rsidR="00C9547F">
        <w:t xml:space="preserve">. </w:t>
      </w:r>
      <w:r w:rsidR="00026C7F">
        <w:t>p</w:t>
      </w:r>
      <w:r w:rsidR="004B445A" w:rsidRPr="005A422A">
        <w:t>agal savo veiklos sritį talpina informaciją</w:t>
      </w:r>
      <w:r w:rsidR="00257A5C">
        <w:t xml:space="preserve"> Agentūros interneto svetainėje</w:t>
      </w:r>
      <w:r w:rsidR="00026C7F">
        <w:t>;</w:t>
      </w:r>
    </w:p>
    <w:p w14:paraId="5FED37A1" w14:textId="0B5ACC95" w:rsidR="0086460B" w:rsidRDefault="008B771E" w:rsidP="008B771E">
      <w:pPr>
        <w:pStyle w:val="Pagrindinistekstas"/>
        <w:tabs>
          <w:tab w:val="left" w:pos="567"/>
        </w:tabs>
        <w:spacing w:after="0"/>
        <w:jc w:val="both"/>
        <w:rPr>
          <w:lang w:eastAsia="lt-LT"/>
        </w:rPr>
      </w:pPr>
      <w:r>
        <w:tab/>
      </w:r>
      <w:r w:rsidR="00C9547F">
        <w:rPr>
          <w:rFonts w:cs="Tahoma"/>
        </w:rPr>
        <w:t>7.</w:t>
      </w:r>
      <w:r w:rsidR="00EA1EFE">
        <w:rPr>
          <w:rFonts w:cs="Tahoma"/>
        </w:rPr>
        <w:t>9</w:t>
      </w:r>
      <w:r w:rsidR="00C9547F">
        <w:rPr>
          <w:rFonts w:cs="Tahoma"/>
        </w:rPr>
        <w:t xml:space="preserve">. </w:t>
      </w:r>
      <w:r w:rsidR="00026C7F">
        <w:rPr>
          <w:rFonts w:cs="Tahoma"/>
        </w:rPr>
        <w:t>p</w:t>
      </w:r>
      <w:r w:rsidR="007805AF" w:rsidRPr="005A422A">
        <w:rPr>
          <w:rFonts w:cs="Tahoma"/>
        </w:rPr>
        <w:t xml:space="preserve">agal kompetenciją </w:t>
      </w:r>
      <w:r w:rsidR="00E00142" w:rsidRPr="005A422A">
        <w:rPr>
          <w:rFonts w:cs="Tahoma"/>
        </w:rPr>
        <w:t xml:space="preserve">atlieka kitus veiksmus, susijusius su šių nuostatų </w:t>
      </w:r>
      <w:r w:rsidR="00660E2B" w:rsidRPr="005A422A">
        <w:rPr>
          <w:rFonts w:cs="Tahoma"/>
        </w:rPr>
        <w:t>6</w:t>
      </w:r>
      <w:r w:rsidR="00C571B6">
        <w:rPr>
          <w:rFonts w:cs="Tahoma"/>
        </w:rPr>
        <w:t xml:space="preserve"> punkte, </w:t>
      </w:r>
      <w:r w:rsidR="0086460B">
        <w:rPr>
          <w:rFonts w:cs="Tahoma"/>
        </w:rPr>
        <w:t>7</w:t>
      </w:r>
      <w:r w:rsidR="00F93521">
        <w:rPr>
          <w:rFonts w:cs="Tahoma"/>
        </w:rPr>
        <w:t>.1-7.</w:t>
      </w:r>
      <w:r w:rsidR="00EA1EFE">
        <w:rPr>
          <w:rFonts w:cs="Tahoma"/>
        </w:rPr>
        <w:t>8</w:t>
      </w:r>
      <w:r w:rsidR="005A422A">
        <w:rPr>
          <w:rFonts w:cs="Tahoma"/>
        </w:rPr>
        <w:t xml:space="preserve"> </w:t>
      </w:r>
      <w:r w:rsidR="00E00142" w:rsidRPr="005A422A">
        <w:rPr>
          <w:rFonts w:cs="Tahoma"/>
        </w:rPr>
        <w:t>p</w:t>
      </w:r>
      <w:r w:rsidR="00C571B6">
        <w:rPr>
          <w:rFonts w:cs="Tahoma"/>
        </w:rPr>
        <w:t>apunkčiuose</w:t>
      </w:r>
      <w:r w:rsidR="00E00142" w:rsidRPr="005A422A">
        <w:rPr>
          <w:rFonts w:cs="Tahoma"/>
        </w:rPr>
        <w:t xml:space="preserve"> nurodytų funkcijų vykdymu, </w:t>
      </w:r>
      <w:r w:rsidR="00E3000D" w:rsidRPr="00F42755">
        <w:t xml:space="preserve">vykdo kitas nustatytas funkcijas </w:t>
      </w:r>
      <w:r w:rsidR="007805AF" w:rsidRPr="005A422A">
        <w:rPr>
          <w:rFonts w:cs="Tahoma"/>
        </w:rPr>
        <w:t>ir</w:t>
      </w:r>
      <w:r w:rsidR="0086460B" w:rsidRPr="00F42755">
        <w:t xml:space="preserve"> </w:t>
      </w:r>
      <w:r w:rsidR="00E41D5D" w:rsidRPr="001003D6">
        <w:rPr>
          <w:lang w:eastAsia="lt-LT"/>
        </w:rPr>
        <w:t>kitus su skyriaus funkcijomis susijusius Agentūros direktoriaus, Agentūros direktoriaus pavaduotoj</w:t>
      </w:r>
      <w:r w:rsidR="00CF2E91">
        <w:rPr>
          <w:lang w:eastAsia="lt-LT"/>
        </w:rPr>
        <w:t>o</w:t>
      </w:r>
      <w:r w:rsidR="00E41D5D" w:rsidRPr="001003D6">
        <w:rPr>
          <w:lang w:eastAsia="lt-LT"/>
        </w:rPr>
        <w:t xml:space="preserve"> pavedimus</w:t>
      </w:r>
      <w:r w:rsidR="00E41D5D">
        <w:rPr>
          <w:lang w:eastAsia="lt-LT"/>
        </w:rPr>
        <w:t>.</w:t>
      </w:r>
    </w:p>
    <w:p w14:paraId="2A7BFB9F" w14:textId="77777777" w:rsidR="00ED67EA" w:rsidRDefault="00ED67EA" w:rsidP="00F46676">
      <w:pPr>
        <w:pStyle w:val="Pagrindinistekstas"/>
        <w:tabs>
          <w:tab w:val="left" w:pos="567"/>
        </w:tabs>
        <w:ind w:left="426" w:hanging="426"/>
        <w:jc w:val="both"/>
      </w:pPr>
    </w:p>
    <w:p w14:paraId="7170DE52" w14:textId="77777777" w:rsidR="00C571B6" w:rsidRDefault="007805AF" w:rsidP="00F46676">
      <w:pPr>
        <w:pStyle w:val="Pagrindinistekstas"/>
        <w:tabs>
          <w:tab w:val="left" w:pos="567"/>
        </w:tabs>
        <w:spacing w:after="0"/>
        <w:ind w:left="426" w:hanging="426"/>
        <w:jc w:val="center"/>
        <w:rPr>
          <w:rFonts w:eastAsia="Times New Roman"/>
          <w:b/>
        </w:rPr>
      </w:pPr>
      <w:r>
        <w:rPr>
          <w:rFonts w:cs="Tahoma"/>
          <w:b/>
        </w:rPr>
        <w:t>III</w:t>
      </w:r>
      <w:r w:rsidR="00C571B6">
        <w:rPr>
          <w:rFonts w:eastAsia="Times New Roman"/>
          <w:b/>
        </w:rPr>
        <w:t xml:space="preserve"> SKYRIUS</w:t>
      </w:r>
    </w:p>
    <w:p w14:paraId="120DEEA5" w14:textId="77777777" w:rsidR="007805AF" w:rsidRDefault="007805AF" w:rsidP="00F46676">
      <w:pPr>
        <w:pStyle w:val="Pagrindinistekstas"/>
        <w:tabs>
          <w:tab w:val="left" w:pos="567"/>
        </w:tabs>
        <w:spacing w:after="0"/>
        <w:ind w:left="426" w:hanging="426"/>
        <w:jc w:val="center"/>
        <w:rPr>
          <w:b/>
        </w:rPr>
      </w:pPr>
      <w:r>
        <w:rPr>
          <w:b/>
        </w:rPr>
        <w:t>SKYRIAUS</w:t>
      </w:r>
      <w:r>
        <w:rPr>
          <w:rFonts w:eastAsia="Times New Roman"/>
          <w:b/>
        </w:rPr>
        <w:t xml:space="preserve"> </w:t>
      </w:r>
      <w:r>
        <w:rPr>
          <w:b/>
        </w:rPr>
        <w:t>TEISĖS</w:t>
      </w:r>
    </w:p>
    <w:p w14:paraId="3B88F759" w14:textId="77777777" w:rsidR="008B771E" w:rsidRDefault="008B771E" w:rsidP="008B771E">
      <w:pPr>
        <w:pStyle w:val="Pagrindinistekstas"/>
        <w:tabs>
          <w:tab w:val="left" w:pos="567"/>
        </w:tabs>
        <w:spacing w:after="0"/>
        <w:jc w:val="both"/>
        <w:rPr>
          <w:b/>
        </w:rPr>
      </w:pPr>
    </w:p>
    <w:p w14:paraId="1085EF25" w14:textId="77777777" w:rsidR="008B771E" w:rsidRDefault="008B771E" w:rsidP="008B771E">
      <w:pPr>
        <w:pStyle w:val="Pagrindinistekstas"/>
        <w:tabs>
          <w:tab w:val="left" w:pos="567"/>
        </w:tabs>
        <w:spacing w:after="0"/>
        <w:jc w:val="both"/>
      </w:pPr>
      <w:r>
        <w:rPr>
          <w:b/>
        </w:rPr>
        <w:tab/>
      </w:r>
      <w:r>
        <w:t xml:space="preserve">8. </w:t>
      </w:r>
      <w:r w:rsidR="007805AF">
        <w:t>Skyrius,</w:t>
      </w:r>
      <w:r w:rsidR="007805AF">
        <w:rPr>
          <w:rFonts w:eastAsia="Times New Roman"/>
        </w:rPr>
        <w:t xml:space="preserve"> </w:t>
      </w:r>
      <w:r w:rsidR="007805AF">
        <w:t>įgyvendindamas</w:t>
      </w:r>
      <w:r w:rsidR="007805AF">
        <w:rPr>
          <w:rFonts w:eastAsia="Times New Roman"/>
        </w:rPr>
        <w:t xml:space="preserve"> </w:t>
      </w:r>
      <w:r w:rsidR="007805AF">
        <w:t>jam</w:t>
      </w:r>
      <w:r w:rsidR="007805AF">
        <w:rPr>
          <w:rFonts w:eastAsia="Times New Roman"/>
        </w:rPr>
        <w:t xml:space="preserve"> </w:t>
      </w:r>
      <w:r w:rsidR="007805AF">
        <w:t>pavestus</w:t>
      </w:r>
      <w:r w:rsidR="007805AF">
        <w:rPr>
          <w:rFonts w:eastAsia="Times New Roman"/>
        </w:rPr>
        <w:t xml:space="preserve"> </w:t>
      </w:r>
      <w:r w:rsidR="007805AF">
        <w:t>uždavinius</w:t>
      </w:r>
      <w:r w:rsidR="007805AF">
        <w:rPr>
          <w:rFonts w:eastAsia="Times New Roman"/>
        </w:rPr>
        <w:t xml:space="preserve"> </w:t>
      </w:r>
      <w:r w:rsidR="007805AF">
        <w:t>ir</w:t>
      </w:r>
      <w:r w:rsidR="007805AF">
        <w:rPr>
          <w:rFonts w:eastAsia="Times New Roman"/>
        </w:rPr>
        <w:t xml:space="preserve"> </w:t>
      </w:r>
      <w:r w:rsidR="007805AF">
        <w:t>atlikdamas</w:t>
      </w:r>
      <w:r w:rsidR="007805AF">
        <w:rPr>
          <w:rFonts w:eastAsia="Times New Roman"/>
        </w:rPr>
        <w:t xml:space="preserve"> </w:t>
      </w:r>
      <w:r w:rsidR="007805AF">
        <w:t>funkcijas,</w:t>
      </w:r>
      <w:r w:rsidR="007805AF">
        <w:rPr>
          <w:rFonts w:eastAsia="Times New Roman"/>
        </w:rPr>
        <w:t xml:space="preserve"> </w:t>
      </w:r>
      <w:r w:rsidR="007805AF">
        <w:t>turi</w:t>
      </w:r>
      <w:r w:rsidR="007805AF">
        <w:rPr>
          <w:rFonts w:eastAsia="Times New Roman"/>
        </w:rPr>
        <w:t xml:space="preserve"> </w:t>
      </w:r>
      <w:r w:rsidR="007805AF">
        <w:t>šias</w:t>
      </w:r>
      <w:r w:rsidR="007805AF">
        <w:rPr>
          <w:rFonts w:eastAsia="Times New Roman"/>
        </w:rPr>
        <w:t xml:space="preserve"> </w:t>
      </w:r>
      <w:r w:rsidR="00680756">
        <w:t>teises:</w:t>
      </w:r>
    </w:p>
    <w:p w14:paraId="7D3421CC" w14:textId="77777777" w:rsidR="008B771E" w:rsidRDefault="008B771E" w:rsidP="008B771E">
      <w:pPr>
        <w:pStyle w:val="Pagrindinistekstas"/>
        <w:tabs>
          <w:tab w:val="left" w:pos="567"/>
        </w:tabs>
        <w:spacing w:after="0"/>
        <w:jc w:val="both"/>
        <w:rPr>
          <w:rFonts w:eastAsia="Times New Roman"/>
          <w:lang w:eastAsia="ar-SA"/>
        </w:rPr>
      </w:pPr>
      <w:r>
        <w:tab/>
        <w:t>8</w:t>
      </w:r>
      <w:r w:rsidR="00680756">
        <w:rPr>
          <w:rFonts w:eastAsia="Times New Roman"/>
          <w:lang w:eastAsia="ar-SA"/>
        </w:rPr>
        <w:t>.</w:t>
      </w:r>
      <w:r>
        <w:rPr>
          <w:rFonts w:eastAsia="Times New Roman"/>
          <w:lang w:eastAsia="ar-SA"/>
        </w:rPr>
        <w:t xml:space="preserve">1. </w:t>
      </w:r>
      <w:r w:rsidR="007805AF">
        <w:rPr>
          <w:rFonts w:eastAsia="Times New Roman"/>
          <w:lang w:eastAsia="ar-SA"/>
        </w:rPr>
        <w:t xml:space="preserve">teikti Agentūros </w:t>
      </w:r>
      <w:r w:rsidR="00B465FF">
        <w:rPr>
          <w:rFonts w:eastAsia="Times New Roman"/>
          <w:lang w:eastAsia="ar-SA"/>
        </w:rPr>
        <w:t>direktoriui, Agentūros direktoriaus pavaduotojui</w:t>
      </w:r>
      <w:r w:rsidR="007805AF">
        <w:rPr>
          <w:rFonts w:eastAsia="Times New Roman"/>
          <w:lang w:eastAsia="ar-SA"/>
        </w:rPr>
        <w:t xml:space="preserve"> pasiūlymus skyriaus kompetencijos bei darbo organizavimo klausimais;</w:t>
      </w:r>
    </w:p>
    <w:p w14:paraId="54019AA0" w14:textId="77777777" w:rsidR="008B771E" w:rsidRDefault="008B771E" w:rsidP="008B771E">
      <w:pPr>
        <w:pStyle w:val="Pagrindinistekstas"/>
        <w:tabs>
          <w:tab w:val="left" w:pos="567"/>
        </w:tabs>
        <w:spacing w:after="0"/>
        <w:jc w:val="both"/>
        <w:rPr>
          <w:rFonts w:eastAsia="Times New Roman"/>
          <w:lang w:eastAsia="ar-SA"/>
        </w:rPr>
      </w:pPr>
      <w:r>
        <w:rPr>
          <w:rFonts w:eastAsia="Times New Roman"/>
          <w:lang w:eastAsia="ar-SA"/>
        </w:rPr>
        <w:tab/>
      </w:r>
      <w:r w:rsidR="0085697D">
        <w:rPr>
          <w:rFonts w:eastAsia="Times New Roman"/>
          <w:lang w:eastAsia="ar-SA"/>
        </w:rPr>
        <w:t xml:space="preserve">8.2. </w:t>
      </w:r>
      <w:r w:rsidR="007805AF">
        <w:rPr>
          <w:rFonts w:eastAsia="Times New Roman"/>
          <w:lang w:eastAsia="ar-SA"/>
        </w:rPr>
        <w:t xml:space="preserve">gauti iš Agentūros </w:t>
      </w:r>
      <w:r w:rsidR="006E0C11">
        <w:rPr>
          <w:rFonts w:eastAsia="Times New Roman"/>
          <w:lang w:eastAsia="ar-SA"/>
        </w:rPr>
        <w:t xml:space="preserve">administracijos </w:t>
      </w:r>
      <w:r w:rsidR="007805AF">
        <w:rPr>
          <w:rFonts w:eastAsia="Times New Roman"/>
          <w:lang w:eastAsia="ar-SA"/>
        </w:rPr>
        <w:t>padalinių, valstybės ir savivaldybių institucijų, įstaigų, organizacijų, įmonių, kitų juridinių ir fizinių asmenų informaciją ir dokumentus, kurių reikia skyriaus uždaviniams įgyvendinti ir funkcijoms atlikti</w:t>
      </w:r>
      <w:r w:rsidR="0046316F">
        <w:rPr>
          <w:rFonts w:eastAsia="Times New Roman"/>
          <w:lang w:eastAsia="ar-SA"/>
        </w:rPr>
        <w:t>.</w:t>
      </w:r>
    </w:p>
    <w:p w14:paraId="5C95CE5B" w14:textId="77777777" w:rsidR="0086460B" w:rsidRDefault="008B771E" w:rsidP="008B771E">
      <w:pPr>
        <w:pStyle w:val="Pagrindinistekstas"/>
        <w:tabs>
          <w:tab w:val="left" w:pos="567"/>
        </w:tabs>
        <w:spacing w:after="0"/>
        <w:jc w:val="both"/>
      </w:pPr>
      <w:r>
        <w:rPr>
          <w:rFonts w:eastAsia="Times New Roman"/>
          <w:lang w:eastAsia="ar-SA"/>
        </w:rPr>
        <w:tab/>
      </w:r>
      <w:r w:rsidR="00E3000D">
        <w:rPr>
          <w:rFonts w:cs="Tahoma"/>
        </w:rPr>
        <w:t>9</w:t>
      </w:r>
      <w:r w:rsidR="0085697D">
        <w:rPr>
          <w:rFonts w:cs="Tahoma"/>
        </w:rPr>
        <w:t xml:space="preserve">. </w:t>
      </w:r>
      <w:r w:rsidR="00E3000D">
        <w:rPr>
          <w:lang w:eastAsia="en-US"/>
        </w:rPr>
        <w:t xml:space="preserve">Skyrius gali turėti </w:t>
      </w:r>
      <w:r w:rsidR="00E3000D">
        <w:rPr>
          <w:rFonts w:cs="Tahoma"/>
          <w:lang w:eastAsia="en-US"/>
        </w:rPr>
        <w:t>kitų teisės aktais jam suteiktų teisių.</w:t>
      </w:r>
      <w:r w:rsidR="00C571B6">
        <w:rPr>
          <w:rFonts w:cs="Tahoma"/>
          <w:lang w:eastAsia="en-US"/>
        </w:rPr>
        <w:t xml:space="preserve"> </w:t>
      </w:r>
    </w:p>
    <w:p w14:paraId="7A1A57EA" w14:textId="77777777" w:rsidR="007805AF" w:rsidRPr="0086460B" w:rsidRDefault="007805AF" w:rsidP="00F46676">
      <w:pPr>
        <w:pStyle w:val="Pagrindinistekstas"/>
        <w:tabs>
          <w:tab w:val="left" w:pos="567"/>
        </w:tabs>
        <w:spacing w:after="0"/>
        <w:ind w:left="426" w:hanging="426"/>
        <w:jc w:val="both"/>
        <w:rPr>
          <w:rFonts w:cs="Tahoma"/>
        </w:rPr>
      </w:pPr>
    </w:p>
    <w:p w14:paraId="5FABAA8F" w14:textId="77777777" w:rsidR="00C571B6" w:rsidRDefault="007805AF" w:rsidP="00936D13">
      <w:pPr>
        <w:pStyle w:val="Pagrindinistekstas"/>
        <w:tabs>
          <w:tab w:val="left" w:pos="567"/>
        </w:tabs>
        <w:spacing w:after="0"/>
        <w:ind w:left="425" w:hanging="425"/>
        <w:jc w:val="center"/>
        <w:rPr>
          <w:rFonts w:eastAsia="Times New Roman"/>
          <w:b/>
        </w:rPr>
      </w:pPr>
      <w:r>
        <w:rPr>
          <w:rFonts w:cs="Tahoma"/>
          <w:b/>
        </w:rPr>
        <w:t>IV</w:t>
      </w:r>
      <w:r w:rsidR="00C571B6">
        <w:rPr>
          <w:rFonts w:eastAsia="Times New Roman"/>
          <w:b/>
        </w:rPr>
        <w:t xml:space="preserve"> SKYRIUS</w:t>
      </w:r>
    </w:p>
    <w:p w14:paraId="57BB2835" w14:textId="77777777" w:rsidR="007805AF" w:rsidRDefault="007805AF" w:rsidP="00936D13">
      <w:pPr>
        <w:pStyle w:val="Pagrindinistekstas"/>
        <w:tabs>
          <w:tab w:val="left" w:pos="567"/>
        </w:tabs>
        <w:spacing w:after="0"/>
        <w:ind w:left="425" w:hanging="425"/>
        <w:jc w:val="center"/>
        <w:rPr>
          <w:b/>
        </w:rPr>
      </w:pPr>
      <w:r>
        <w:rPr>
          <w:b/>
        </w:rPr>
        <w:lastRenderedPageBreak/>
        <w:t>SKYRIAUS</w:t>
      </w:r>
      <w:r>
        <w:rPr>
          <w:rFonts w:eastAsia="Times New Roman"/>
          <w:b/>
        </w:rPr>
        <w:t xml:space="preserve"> </w:t>
      </w:r>
      <w:r>
        <w:rPr>
          <w:b/>
        </w:rPr>
        <w:t>DARBO</w:t>
      </w:r>
      <w:r>
        <w:rPr>
          <w:rFonts w:eastAsia="Times New Roman"/>
          <w:b/>
        </w:rPr>
        <w:t xml:space="preserve"> </w:t>
      </w:r>
      <w:r>
        <w:rPr>
          <w:b/>
        </w:rPr>
        <w:t>ORGANIZAVIMAS</w:t>
      </w:r>
    </w:p>
    <w:p w14:paraId="4202678C" w14:textId="77777777" w:rsidR="008B771E" w:rsidRDefault="008B771E" w:rsidP="008B771E">
      <w:pPr>
        <w:pStyle w:val="Textbody"/>
        <w:tabs>
          <w:tab w:val="left" w:pos="567"/>
        </w:tabs>
      </w:pPr>
    </w:p>
    <w:p w14:paraId="714B4E15" w14:textId="650A2870" w:rsidR="00882A07" w:rsidRDefault="008B771E" w:rsidP="008B771E">
      <w:pPr>
        <w:pStyle w:val="Textbody"/>
        <w:tabs>
          <w:tab w:val="left" w:pos="567"/>
        </w:tabs>
      </w:pPr>
      <w:r>
        <w:tab/>
      </w:r>
      <w:r w:rsidR="00E3000D">
        <w:t>10</w:t>
      </w:r>
      <w:r>
        <w:t xml:space="preserve">. </w:t>
      </w:r>
      <w:r w:rsidR="00882A07">
        <w:t>Skyriaus darbas organizuojamas remiantis Agentūros metiniais veiklos</w:t>
      </w:r>
      <w:r w:rsidR="002B4956">
        <w:t>.</w:t>
      </w:r>
      <w:r w:rsidR="00882A07">
        <w:t xml:space="preserve"> </w:t>
      </w:r>
    </w:p>
    <w:p w14:paraId="70FF6EDE" w14:textId="5D99E67A" w:rsidR="008B771E" w:rsidRDefault="00882A07" w:rsidP="008B771E">
      <w:pPr>
        <w:pStyle w:val="Textbody"/>
        <w:tabs>
          <w:tab w:val="left" w:pos="567"/>
        </w:tabs>
        <w:rPr>
          <w:rFonts w:cs="Tahoma"/>
        </w:rPr>
      </w:pPr>
      <w:r>
        <w:tab/>
        <w:t xml:space="preserve">11. </w:t>
      </w:r>
      <w:r w:rsidR="007805AF">
        <w:t xml:space="preserve">Skyriui vadovauja skyriaus vedėjas, kurį Lietuvos Respublikos valstybės tarnybos įstatymo nustatyta tvarka skiria į pareigas ir atleidžia iš jų Agentūros direktorius. Skyriaus vedėjas yra tiesiogiai pavaldus </w:t>
      </w:r>
      <w:r w:rsidR="0085697D">
        <w:rPr>
          <w:rFonts w:cs="Tahoma"/>
        </w:rPr>
        <w:t>Agentūros direktoriaus pavaduotojui.</w:t>
      </w:r>
      <w:r w:rsidR="00091ED3" w:rsidRPr="00091ED3">
        <w:t xml:space="preserve"> </w:t>
      </w:r>
    </w:p>
    <w:p w14:paraId="75C2AE5E" w14:textId="77777777" w:rsidR="00EA1EFE" w:rsidRDefault="00882A07" w:rsidP="00EA1EFE">
      <w:pPr>
        <w:pStyle w:val="Textbody"/>
        <w:ind w:firstLine="567"/>
      </w:pPr>
      <w:r>
        <w:t>12</w:t>
      </w:r>
      <w:r w:rsidR="0085697D">
        <w:t xml:space="preserve">. </w:t>
      </w:r>
      <w:r w:rsidR="007805AF">
        <w:t>Skyriaus vedėjas:</w:t>
      </w:r>
    </w:p>
    <w:p w14:paraId="643580CD" w14:textId="515A9CA5" w:rsidR="00157CA5" w:rsidRDefault="00882A07" w:rsidP="00EA1EFE">
      <w:pPr>
        <w:pStyle w:val="Textbody"/>
        <w:ind w:firstLine="567"/>
      </w:pPr>
      <w:r>
        <w:t>12</w:t>
      </w:r>
      <w:r w:rsidR="00914D38">
        <w:t xml:space="preserve">.1. planuoja ir organizuoja skyriaus darbą, rengia skyriaus darbo </w:t>
      </w:r>
      <w:r>
        <w:t>planus,</w:t>
      </w:r>
      <w:r w:rsidR="00914D38">
        <w:t xml:space="preserve"> paskirsto užduotis</w:t>
      </w:r>
      <w:r w:rsidR="0059033C">
        <w:t xml:space="preserve"> </w:t>
      </w:r>
      <w:r w:rsidR="00914D38">
        <w:t>skyriaus valstybės tarnautojams ir darbuotojams</w:t>
      </w:r>
      <w:r w:rsidR="00CF2E91">
        <w:t>,</w:t>
      </w:r>
      <w:r w:rsidR="00914D38">
        <w:t xml:space="preserve"> kontroliuoja paskirtų užduočių vykdymą;</w:t>
      </w:r>
    </w:p>
    <w:p w14:paraId="343438D8" w14:textId="1C383538" w:rsidR="0059033C" w:rsidRDefault="00882A07" w:rsidP="00CF2E91">
      <w:pPr>
        <w:pStyle w:val="Textbody"/>
        <w:ind w:left="567"/>
      </w:pPr>
      <w:r>
        <w:t>12</w:t>
      </w:r>
      <w:r w:rsidR="00914D38">
        <w:t xml:space="preserve">.2. atsako už skyriui pavestų uždavinių įgyvendinimą ir funkcijų vykdymą; </w:t>
      </w:r>
      <w:r w:rsidR="00914D38">
        <w:br/>
      </w:r>
      <w:r>
        <w:t>12</w:t>
      </w:r>
      <w:r w:rsidR="00914D38">
        <w:t xml:space="preserve">.3. atsiskaito Agentūros direktoriaus pavaduotojui už skyriaus veiklą; </w:t>
      </w:r>
      <w:r w:rsidR="00914D38">
        <w:br/>
      </w:r>
      <w:r>
        <w:t>12</w:t>
      </w:r>
      <w:r w:rsidR="00914D38">
        <w:t>.4. teikia Agentūros direktoriaus pavaduotojui, Agentūros direktoriui pasiūlymus skyriaus</w:t>
      </w:r>
      <w:r w:rsidR="0059033C">
        <w:t xml:space="preserve"> </w:t>
      </w:r>
    </w:p>
    <w:p w14:paraId="52758F55" w14:textId="77777777" w:rsidR="001D2C89" w:rsidRDefault="00914D38" w:rsidP="001D2C89">
      <w:pPr>
        <w:pStyle w:val="Textbody"/>
      </w:pPr>
      <w:r>
        <w:t>kompetencijos klausimais, taip pat pasiūlymus dėl skyriaus nuostatų i</w:t>
      </w:r>
      <w:r w:rsidR="0059033C">
        <w:t xml:space="preserve">r skyriaus valstybės tarnautojų </w:t>
      </w:r>
      <w:r>
        <w:t xml:space="preserve">ir darbuotojų pareigybių aprašymų, skyriaus valstybės tarnautojų </w:t>
      </w:r>
      <w:r w:rsidR="00882A07">
        <w:t xml:space="preserve">ir darbuotojų </w:t>
      </w:r>
      <w:r>
        <w:t>skatinimo, tarnybinės ar drausminės atsakomybės jiems taikymo;</w:t>
      </w:r>
    </w:p>
    <w:p w14:paraId="03089A0E" w14:textId="77777777" w:rsidR="001D2C89" w:rsidRDefault="00882A07" w:rsidP="00CF2E91">
      <w:pPr>
        <w:pStyle w:val="Textbody"/>
        <w:ind w:firstLine="567"/>
      </w:pPr>
      <w:r>
        <w:t>12</w:t>
      </w:r>
      <w:r w:rsidR="00914D38">
        <w:t>.5. vizuoja skyriaus parengtus teisės aktų projektus ir kitus dokumentus arba teikia pavedimus tai atlikti kitiems skyriaus valstybės tarnautojams ir (ar) darbuotojams, taip pat kitų Agentūros administracijos padalinių rengiamus dokumentus, susijusius su skyriaus kompetencija;</w:t>
      </w:r>
    </w:p>
    <w:p w14:paraId="7C0ACD52" w14:textId="4EF93784" w:rsidR="001D2C89" w:rsidRDefault="00882A07" w:rsidP="00DA6847">
      <w:pPr>
        <w:pStyle w:val="Textbody"/>
        <w:ind w:firstLine="567"/>
      </w:pPr>
      <w:r>
        <w:t>12</w:t>
      </w:r>
      <w:r w:rsidR="00914D38">
        <w:t>.6. teisės aktų nustatyta tvarka vertina skyriaus valstybės tarnautojų tarnybinę veiklą</w:t>
      </w:r>
      <w:r w:rsidR="00AF71EA">
        <w:t>, darbuotojų darbinę veiklą</w:t>
      </w:r>
      <w:r w:rsidR="00914D38">
        <w:t xml:space="preserve">; </w:t>
      </w:r>
    </w:p>
    <w:p w14:paraId="4573B282" w14:textId="77777777" w:rsidR="001D2C89" w:rsidRDefault="00882A07" w:rsidP="00CF2E91">
      <w:pPr>
        <w:pStyle w:val="Textbody"/>
        <w:ind w:left="567"/>
      </w:pPr>
      <w:r>
        <w:t>12</w:t>
      </w:r>
      <w:r w:rsidR="00914D38">
        <w:t>.7. vykdo kitas pareigybės aprašyme ir kituose teisės aktuose nustatytas funkcijas, kitus su</w:t>
      </w:r>
    </w:p>
    <w:p w14:paraId="02940F67" w14:textId="433A7846" w:rsidR="008B771E" w:rsidRDefault="00914D38" w:rsidP="001D2C89">
      <w:pPr>
        <w:pStyle w:val="Textbody"/>
      </w:pPr>
      <w:r>
        <w:t>skyriaus funkcijomis susijusius Agentūros direktoriaus, Agentūros direktoriaus pavaduotojo pavedimus.</w:t>
      </w:r>
    </w:p>
    <w:p w14:paraId="051FA4A9" w14:textId="77777777" w:rsidR="007805AF" w:rsidRPr="00DD46FE" w:rsidRDefault="008B771E" w:rsidP="008B771E">
      <w:pPr>
        <w:pStyle w:val="Textbody"/>
        <w:tabs>
          <w:tab w:val="left" w:pos="567"/>
        </w:tabs>
      </w:pPr>
      <w:r>
        <w:tab/>
      </w:r>
      <w:r w:rsidR="00882A07">
        <w:t>13</w:t>
      </w:r>
      <w:r w:rsidR="004C152F">
        <w:t xml:space="preserve">. </w:t>
      </w:r>
      <w:r w:rsidR="00FA17D4">
        <w:t>J</w:t>
      </w:r>
      <w:r w:rsidR="007805AF" w:rsidRPr="00DD46FE">
        <w:t xml:space="preserve">ei skyriaus vedėjo laikinai nėra, jo funkcijas atlieka </w:t>
      </w:r>
      <w:r w:rsidR="00E41D5D" w:rsidRPr="00DD46FE">
        <w:t xml:space="preserve">kitas </w:t>
      </w:r>
      <w:r w:rsidR="007805AF" w:rsidRPr="00DD46FE">
        <w:t>Agentūros direktoriaus paskirtas valstybės tarnautojas.</w:t>
      </w:r>
    </w:p>
    <w:p w14:paraId="71B44E32" w14:textId="77777777" w:rsidR="00091ED3" w:rsidRDefault="00091ED3" w:rsidP="00FC55BC">
      <w:pPr>
        <w:pStyle w:val="Pagrindinistekstas"/>
        <w:tabs>
          <w:tab w:val="left" w:pos="567"/>
        </w:tabs>
        <w:jc w:val="center"/>
        <w:rPr>
          <w:rFonts w:cs="Tahoma"/>
        </w:rPr>
      </w:pPr>
    </w:p>
    <w:p w14:paraId="3B9F58AD" w14:textId="77777777" w:rsidR="00091ED3" w:rsidRDefault="00091ED3" w:rsidP="00FC55BC">
      <w:pPr>
        <w:pStyle w:val="Pagrindinistekstas"/>
        <w:tabs>
          <w:tab w:val="left" w:pos="567"/>
        </w:tabs>
        <w:jc w:val="center"/>
        <w:rPr>
          <w:rFonts w:cs="Tahoma"/>
        </w:rPr>
      </w:pPr>
    </w:p>
    <w:p w14:paraId="29FC8A64" w14:textId="77777777" w:rsidR="00674676" w:rsidRPr="00FC55BC" w:rsidRDefault="00FC55BC" w:rsidP="00FC55BC">
      <w:pPr>
        <w:pStyle w:val="Pagrindinistekstas"/>
        <w:tabs>
          <w:tab w:val="left" w:pos="567"/>
        </w:tabs>
        <w:jc w:val="center"/>
        <w:rPr>
          <w:rFonts w:cs="Tahoma"/>
        </w:rPr>
      </w:pPr>
      <w:r>
        <w:rPr>
          <w:rFonts w:cs="Tahoma"/>
        </w:rPr>
        <w:t>____________________</w:t>
      </w:r>
    </w:p>
    <w:sectPr w:rsidR="00674676" w:rsidRPr="00FC55BC" w:rsidSect="009147CF">
      <w:headerReference w:type="default" r:id="rId9"/>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6E42" w14:textId="77777777" w:rsidR="0051150D" w:rsidRDefault="0051150D" w:rsidP="00E179B3">
      <w:r>
        <w:separator/>
      </w:r>
    </w:p>
  </w:endnote>
  <w:endnote w:type="continuationSeparator" w:id="0">
    <w:p w14:paraId="64A6EE88" w14:textId="77777777" w:rsidR="0051150D" w:rsidRDefault="0051150D" w:rsidP="00E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roman"/>
    <w:pitch w:val="default"/>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4E41E" w14:textId="77777777" w:rsidR="0051150D" w:rsidRDefault="0051150D" w:rsidP="00E179B3">
      <w:r>
        <w:separator/>
      </w:r>
    </w:p>
  </w:footnote>
  <w:footnote w:type="continuationSeparator" w:id="0">
    <w:p w14:paraId="67EF6F21" w14:textId="77777777" w:rsidR="0051150D" w:rsidRDefault="0051150D" w:rsidP="00E1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02174"/>
      <w:docPartObj>
        <w:docPartGallery w:val="Page Numbers (Top of Page)"/>
        <w:docPartUnique/>
      </w:docPartObj>
    </w:sdtPr>
    <w:sdtEndPr/>
    <w:sdtContent>
      <w:p w14:paraId="69CD82C4" w14:textId="0CAB0DF2" w:rsidR="00E179B3" w:rsidRDefault="00E179B3">
        <w:pPr>
          <w:pStyle w:val="Antrats"/>
          <w:jc w:val="center"/>
        </w:pPr>
        <w:r>
          <w:fldChar w:fldCharType="begin"/>
        </w:r>
        <w:r>
          <w:instrText>PAGE   \* MERGEFORMAT</w:instrText>
        </w:r>
        <w:r>
          <w:fldChar w:fldCharType="separate"/>
        </w:r>
        <w:r w:rsidR="00A717DE">
          <w:rPr>
            <w:noProof/>
          </w:rPr>
          <w:t>4</w:t>
        </w:r>
        <w:r>
          <w:fldChar w:fldCharType="end"/>
        </w:r>
      </w:p>
    </w:sdtContent>
  </w:sdt>
  <w:p w14:paraId="7A44FE25" w14:textId="77777777" w:rsidR="00E179B3" w:rsidRDefault="00E179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DB3F18"/>
    <w:multiLevelType w:val="multilevel"/>
    <w:tmpl w:val="62D4E2B4"/>
    <w:lvl w:ilvl="0">
      <w:start w:val="1"/>
      <w:numFmt w:val="decimal"/>
      <w:lvlText w:val="%1."/>
      <w:lvlJc w:val="left"/>
      <w:pPr>
        <w:ind w:left="1755" w:hanging="1035"/>
      </w:pPr>
      <w:rPr>
        <w:rFonts w:eastAsia="Lucida Sans Unicode" w:cs="Tahoma" w:hint="default"/>
        <w:color w:val="auto"/>
      </w:rPr>
    </w:lvl>
    <w:lvl w:ilvl="1">
      <w:start w:val="1"/>
      <w:numFmt w:val="decimal"/>
      <w:isLgl/>
      <w:lvlText w:val="%1.%2."/>
      <w:lvlJc w:val="left"/>
      <w:pPr>
        <w:ind w:left="1905" w:hanging="1185"/>
      </w:pPr>
      <w:rPr>
        <w:rFonts w:cs="Tahoma" w:hint="default"/>
      </w:rPr>
    </w:lvl>
    <w:lvl w:ilvl="2">
      <w:start w:val="1"/>
      <w:numFmt w:val="decimal"/>
      <w:isLgl/>
      <w:lvlText w:val="%1.%2.%3."/>
      <w:lvlJc w:val="left"/>
      <w:pPr>
        <w:ind w:left="1905" w:hanging="1185"/>
      </w:pPr>
      <w:rPr>
        <w:rFonts w:cs="Tahoma" w:hint="default"/>
      </w:rPr>
    </w:lvl>
    <w:lvl w:ilvl="3">
      <w:start w:val="1"/>
      <w:numFmt w:val="decimal"/>
      <w:isLgl/>
      <w:lvlText w:val="%1.%2.%3.%4."/>
      <w:lvlJc w:val="left"/>
      <w:pPr>
        <w:ind w:left="1905" w:hanging="1185"/>
      </w:pPr>
      <w:rPr>
        <w:rFonts w:cs="Tahoma" w:hint="default"/>
      </w:rPr>
    </w:lvl>
    <w:lvl w:ilvl="4">
      <w:start w:val="1"/>
      <w:numFmt w:val="decimal"/>
      <w:isLgl/>
      <w:lvlText w:val="%1.%2.%3.%4.%5."/>
      <w:lvlJc w:val="left"/>
      <w:pPr>
        <w:ind w:left="1905" w:hanging="1185"/>
      </w:pPr>
      <w:rPr>
        <w:rFonts w:cs="Tahoma" w:hint="default"/>
      </w:rPr>
    </w:lvl>
    <w:lvl w:ilvl="5">
      <w:start w:val="1"/>
      <w:numFmt w:val="decimal"/>
      <w:isLgl/>
      <w:lvlText w:val="%1.%2.%3.%4.%5.%6."/>
      <w:lvlJc w:val="left"/>
      <w:pPr>
        <w:ind w:left="1905" w:hanging="1185"/>
      </w:pPr>
      <w:rPr>
        <w:rFonts w:cs="Tahoma" w:hint="default"/>
      </w:rPr>
    </w:lvl>
    <w:lvl w:ilvl="6">
      <w:start w:val="1"/>
      <w:numFmt w:val="decimal"/>
      <w:isLgl/>
      <w:lvlText w:val="%1.%2.%3.%4.%5.%6.%7."/>
      <w:lvlJc w:val="left"/>
      <w:pPr>
        <w:ind w:left="2160" w:hanging="1440"/>
      </w:pPr>
      <w:rPr>
        <w:rFonts w:cs="Tahoma" w:hint="default"/>
      </w:rPr>
    </w:lvl>
    <w:lvl w:ilvl="7">
      <w:start w:val="1"/>
      <w:numFmt w:val="decimal"/>
      <w:isLgl/>
      <w:lvlText w:val="%1.%2.%3.%4.%5.%6.%7.%8."/>
      <w:lvlJc w:val="left"/>
      <w:pPr>
        <w:ind w:left="2160" w:hanging="1440"/>
      </w:pPr>
      <w:rPr>
        <w:rFonts w:cs="Tahoma" w:hint="default"/>
      </w:rPr>
    </w:lvl>
    <w:lvl w:ilvl="8">
      <w:start w:val="1"/>
      <w:numFmt w:val="decimal"/>
      <w:isLgl/>
      <w:lvlText w:val="%1.%2.%3.%4.%5.%6.%7.%8.%9."/>
      <w:lvlJc w:val="left"/>
      <w:pPr>
        <w:ind w:left="2520" w:hanging="1800"/>
      </w:pPr>
      <w:rPr>
        <w:rFonts w:cs="Tahoma" w:hint="default"/>
      </w:rPr>
    </w:lvl>
  </w:abstractNum>
  <w:abstractNum w:abstractNumId="3">
    <w:nsid w:val="21DE6A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037852"/>
    <w:multiLevelType w:val="multilevel"/>
    <w:tmpl w:val="8D08D912"/>
    <w:lvl w:ilvl="0">
      <w:start w:val="6"/>
      <w:numFmt w:val="decimal"/>
      <w:lvlText w:val="%1."/>
      <w:lvlJc w:val="left"/>
      <w:pPr>
        <w:ind w:left="480" w:hanging="480"/>
      </w:pPr>
      <w:rPr>
        <w:rFonts w:eastAsia="Lucida Sans Unicode" w:hint="default"/>
      </w:rPr>
    </w:lvl>
    <w:lvl w:ilvl="1">
      <w:start w:val="15"/>
      <w:numFmt w:val="decimal"/>
      <w:lvlText w:val="%1.%2."/>
      <w:lvlJc w:val="left"/>
      <w:pPr>
        <w:ind w:left="1200" w:hanging="480"/>
      </w:pPr>
      <w:rPr>
        <w:rFonts w:eastAsia="Lucida Sans Unicode" w:hint="default"/>
      </w:rPr>
    </w:lvl>
    <w:lvl w:ilvl="2">
      <w:start w:val="1"/>
      <w:numFmt w:val="decimal"/>
      <w:lvlText w:val="%1.%2.%3."/>
      <w:lvlJc w:val="left"/>
      <w:pPr>
        <w:ind w:left="2160" w:hanging="720"/>
      </w:pPr>
      <w:rPr>
        <w:rFonts w:eastAsia="Lucida Sans Unicode" w:hint="default"/>
      </w:rPr>
    </w:lvl>
    <w:lvl w:ilvl="3">
      <w:start w:val="1"/>
      <w:numFmt w:val="decimal"/>
      <w:lvlText w:val="%1.%2.%3.%4."/>
      <w:lvlJc w:val="left"/>
      <w:pPr>
        <w:ind w:left="2880" w:hanging="720"/>
      </w:pPr>
      <w:rPr>
        <w:rFonts w:eastAsia="Lucida Sans Unicode" w:hint="default"/>
      </w:rPr>
    </w:lvl>
    <w:lvl w:ilvl="4">
      <w:start w:val="1"/>
      <w:numFmt w:val="decimal"/>
      <w:lvlText w:val="%1.%2.%3.%4.%5."/>
      <w:lvlJc w:val="left"/>
      <w:pPr>
        <w:ind w:left="3960" w:hanging="1080"/>
      </w:pPr>
      <w:rPr>
        <w:rFonts w:eastAsia="Lucida Sans Unicode" w:hint="default"/>
      </w:rPr>
    </w:lvl>
    <w:lvl w:ilvl="5">
      <w:start w:val="1"/>
      <w:numFmt w:val="decimal"/>
      <w:lvlText w:val="%1.%2.%3.%4.%5.%6."/>
      <w:lvlJc w:val="left"/>
      <w:pPr>
        <w:ind w:left="4680" w:hanging="1080"/>
      </w:pPr>
      <w:rPr>
        <w:rFonts w:eastAsia="Lucida Sans Unicode" w:hint="default"/>
      </w:rPr>
    </w:lvl>
    <w:lvl w:ilvl="6">
      <w:start w:val="1"/>
      <w:numFmt w:val="decimal"/>
      <w:lvlText w:val="%1.%2.%3.%4.%5.%6.%7."/>
      <w:lvlJc w:val="left"/>
      <w:pPr>
        <w:ind w:left="5760" w:hanging="1440"/>
      </w:pPr>
      <w:rPr>
        <w:rFonts w:eastAsia="Lucida Sans Unicode" w:hint="default"/>
      </w:rPr>
    </w:lvl>
    <w:lvl w:ilvl="7">
      <w:start w:val="1"/>
      <w:numFmt w:val="decimal"/>
      <w:lvlText w:val="%1.%2.%3.%4.%5.%6.%7.%8."/>
      <w:lvlJc w:val="left"/>
      <w:pPr>
        <w:ind w:left="6480" w:hanging="1440"/>
      </w:pPr>
      <w:rPr>
        <w:rFonts w:eastAsia="Lucida Sans Unicode" w:hint="default"/>
      </w:rPr>
    </w:lvl>
    <w:lvl w:ilvl="8">
      <w:start w:val="1"/>
      <w:numFmt w:val="decimal"/>
      <w:lvlText w:val="%1.%2.%3.%4.%5.%6.%7.%8.%9."/>
      <w:lvlJc w:val="left"/>
      <w:pPr>
        <w:ind w:left="7560" w:hanging="1800"/>
      </w:pPr>
      <w:rPr>
        <w:rFonts w:eastAsia="Lucida Sans Unicode" w:hint="default"/>
      </w:rPr>
    </w:lvl>
  </w:abstractNum>
  <w:abstractNum w:abstractNumId="5">
    <w:nsid w:val="2AE83797"/>
    <w:multiLevelType w:val="multilevel"/>
    <w:tmpl w:val="9F120E1A"/>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B493D2A"/>
    <w:multiLevelType w:val="multilevel"/>
    <w:tmpl w:val="87F6565E"/>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nsid w:val="2C3A6C4E"/>
    <w:multiLevelType w:val="multilevel"/>
    <w:tmpl w:val="77E86D4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3B53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3640B9"/>
    <w:multiLevelType w:val="multilevel"/>
    <w:tmpl w:val="8BDAD0B6"/>
    <w:lvl w:ilvl="0">
      <w:start w:val="14"/>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1E20F5"/>
    <w:multiLevelType w:val="multilevel"/>
    <w:tmpl w:val="87F6565E"/>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nsid w:val="4627772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9620DF"/>
    <w:multiLevelType w:val="multilevel"/>
    <w:tmpl w:val="87F6565E"/>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nsid w:val="4FDC70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433491"/>
    <w:multiLevelType w:val="hybridMultilevel"/>
    <w:tmpl w:val="D292D60E"/>
    <w:lvl w:ilvl="0" w:tplc="1BF86CBC">
      <w:start w:val="4"/>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nsid w:val="69F64161"/>
    <w:multiLevelType w:val="multilevel"/>
    <w:tmpl w:val="CF92ACEC"/>
    <w:lvl w:ilvl="0">
      <w:start w:val="7"/>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nsid w:val="722E2F5D"/>
    <w:multiLevelType w:val="multilevel"/>
    <w:tmpl w:val="0427001F"/>
    <w:lvl w:ilvl="0">
      <w:start w:val="1"/>
      <w:numFmt w:val="decimal"/>
      <w:lvlText w:val="%1."/>
      <w:lvlJc w:val="left"/>
      <w:pPr>
        <w:ind w:left="360" w:hanging="360"/>
      </w:p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3A79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543570"/>
    <w:multiLevelType w:val="multilevel"/>
    <w:tmpl w:val="EAEC09E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F466A65"/>
    <w:multiLevelType w:val="multilevel"/>
    <w:tmpl w:val="10DC28A6"/>
    <w:lvl w:ilvl="0">
      <w:start w:val="6"/>
      <w:numFmt w:val="decimal"/>
      <w:lvlText w:val="%1."/>
      <w:lvlJc w:val="left"/>
      <w:pPr>
        <w:ind w:left="480" w:hanging="480"/>
      </w:pPr>
      <w:rPr>
        <w:rFonts w:ascii="TimesNewRomanPSMT" w:hAnsi="TimesNewRomanPSMT" w:cs="TimesNewRomanPSMT" w:hint="default"/>
        <w:color w:val="auto"/>
      </w:rPr>
    </w:lvl>
    <w:lvl w:ilvl="1">
      <w:start w:val="14"/>
      <w:numFmt w:val="decimal"/>
      <w:lvlText w:val="%1.%2."/>
      <w:lvlJc w:val="left"/>
      <w:pPr>
        <w:ind w:left="840" w:hanging="480"/>
      </w:pPr>
      <w:rPr>
        <w:rFonts w:ascii="TimesNewRomanPSMT" w:hAnsi="TimesNewRomanPSMT" w:cs="TimesNewRomanPSMT" w:hint="default"/>
        <w:color w:val="auto"/>
      </w:rPr>
    </w:lvl>
    <w:lvl w:ilvl="2">
      <w:start w:val="1"/>
      <w:numFmt w:val="decimal"/>
      <w:lvlText w:val="%1.%2.%3."/>
      <w:lvlJc w:val="left"/>
      <w:pPr>
        <w:ind w:left="1440" w:hanging="720"/>
      </w:pPr>
      <w:rPr>
        <w:rFonts w:ascii="TimesNewRomanPSMT" w:hAnsi="TimesNewRomanPSMT" w:cs="TimesNewRomanPSMT" w:hint="default"/>
        <w:color w:val="auto"/>
      </w:rPr>
    </w:lvl>
    <w:lvl w:ilvl="3">
      <w:start w:val="1"/>
      <w:numFmt w:val="decimal"/>
      <w:lvlText w:val="%1.%2.%3.%4."/>
      <w:lvlJc w:val="left"/>
      <w:pPr>
        <w:ind w:left="1800" w:hanging="720"/>
      </w:pPr>
      <w:rPr>
        <w:rFonts w:ascii="TimesNewRomanPSMT" w:hAnsi="TimesNewRomanPSMT" w:cs="TimesNewRomanPSMT" w:hint="default"/>
        <w:color w:val="auto"/>
      </w:rPr>
    </w:lvl>
    <w:lvl w:ilvl="4">
      <w:start w:val="1"/>
      <w:numFmt w:val="decimal"/>
      <w:lvlText w:val="%1.%2.%3.%4.%5."/>
      <w:lvlJc w:val="left"/>
      <w:pPr>
        <w:ind w:left="2520" w:hanging="1080"/>
      </w:pPr>
      <w:rPr>
        <w:rFonts w:ascii="TimesNewRomanPSMT" w:hAnsi="TimesNewRomanPSMT" w:cs="TimesNewRomanPSMT" w:hint="default"/>
        <w:color w:val="auto"/>
      </w:rPr>
    </w:lvl>
    <w:lvl w:ilvl="5">
      <w:start w:val="1"/>
      <w:numFmt w:val="decimal"/>
      <w:lvlText w:val="%1.%2.%3.%4.%5.%6."/>
      <w:lvlJc w:val="left"/>
      <w:pPr>
        <w:ind w:left="2880" w:hanging="1080"/>
      </w:pPr>
      <w:rPr>
        <w:rFonts w:ascii="TimesNewRomanPSMT" w:hAnsi="TimesNewRomanPSMT" w:cs="TimesNewRomanPSMT" w:hint="default"/>
        <w:color w:val="auto"/>
      </w:rPr>
    </w:lvl>
    <w:lvl w:ilvl="6">
      <w:start w:val="1"/>
      <w:numFmt w:val="decimal"/>
      <w:lvlText w:val="%1.%2.%3.%4.%5.%6.%7."/>
      <w:lvlJc w:val="left"/>
      <w:pPr>
        <w:ind w:left="3600" w:hanging="1440"/>
      </w:pPr>
      <w:rPr>
        <w:rFonts w:ascii="TimesNewRomanPSMT" w:hAnsi="TimesNewRomanPSMT" w:cs="TimesNewRomanPSMT" w:hint="default"/>
        <w:color w:val="auto"/>
      </w:rPr>
    </w:lvl>
    <w:lvl w:ilvl="7">
      <w:start w:val="1"/>
      <w:numFmt w:val="decimal"/>
      <w:lvlText w:val="%1.%2.%3.%4.%5.%6.%7.%8."/>
      <w:lvlJc w:val="left"/>
      <w:pPr>
        <w:ind w:left="3960" w:hanging="1440"/>
      </w:pPr>
      <w:rPr>
        <w:rFonts w:ascii="TimesNewRomanPSMT" w:hAnsi="TimesNewRomanPSMT" w:cs="TimesNewRomanPSMT" w:hint="default"/>
        <w:color w:val="auto"/>
      </w:rPr>
    </w:lvl>
    <w:lvl w:ilvl="8">
      <w:start w:val="1"/>
      <w:numFmt w:val="decimal"/>
      <w:lvlText w:val="%1.%2.%3.%4.%5.%6.%7.%8.%9."/>
      <w:lvlJc w:val="left"/>
      <w:pPr>
        <w:ind w:left="4680" w:hanging="1800"/>
      </w:pPr>
      <w:rPr>
        <w:rFonts w:ascii="TimesNewRomanPSMT" w:hAnsi="TimesNewRomanPSMT" w:cs="TimesNewRomanPSMT" w:hint="default"/>
        <w:color w:val="auto"/>
      </w:rPr>
    </w:lvl>
  </w:abstractNum>
  <w:num w:numId="1">
    <w:abstractNumId w:val="0"/>
  </w:num>
  <w:num w:numId="2">
    <w:abstractNumId w:val="1"/>
  </w:num>
  <w:num w:numId="3">
    <w:abstractNumId w:val="19"/>
  </w:num>
  <w:num w:numId="4">
    <w:abstractNumId w:val="4"/>
  </w:num>
  <w:num w:numId="5">
    <w:abstractNumId w:val="7"/>
  </w:num>
  <w:num w:numId="6">
    <w:abstractNumId w:val="2"/>
  </w:num>
  <w:num w:numId="7">
    <w:abstractNumId w:val="13"/>
  </w:num>
  <w:num w:numId="8">
    <w:abstractNumId w:val="3"/>
  </w:num>
  <w:num w:numId="9">
    <w:abstractNumId w:val="11"/>
  </w:num>
  <w:num w:numId="10">
    <w:abstractNumId w:val="18"/>
  </w:num>
  <w:num w:numId="11">
    <w:abstractNumId w:val="16"/>
  </w:num>
  <w:num w:numId="12">
    <w:abstractNumId w:val="12"/>
  </w:num>
  <w:num w:numId="13">
    <w:abstractNumId w:val="17"/>
  </w:num>
  <w:num w:numId="14">
    <w:abstractNumId w:val="9"/>
  </w:num>
  <w:num w:numId="15">
    <w:abstractNumId w:val="10"/>
  </w:num>
  <w:num w:numId="16">
    <w:abstractNumId w:val="6"/>
  </w:num>
  <w:num w:numId="17">
    <w:abstractNumId w:val="8"/>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BA"/>
    <w:rsid w:val="0000208C"/>
    <w:rsid w:val="000119B6"/>
    <w:rsid w:val="00017B58"/>
    <w:rsid w:val="00025726"/>
    <w:rsid w:val="00026C7F"/>
    <w:rsid w:val="00030D40"/>
    <w:rsid w:val="00032679"/>
    <w:rsid w:val="0003368F"/>
    <w:rsid w:val="00036A52"/>
    <w:rsid w:val="00036E0F"/>
    <w:rsid w:val="0003786C"/>
    <w:rsid w:val="00041978"/>
    <w:rsid w:val="00045706"/>
    <w:rsid w:val="00053EAD"/>
    <w:rsid w:val="0006223A"/>
    <w:rsid w:val="00086750"/>
    <w:rsid w:val="0009066B"/>
    <w:rsid w:val="00091ED3"/>
    <w:rsid w:val="000A281D"/>
    <w:rsid w:val="000B282C"/>
    <w:rsid w:val="000B5E25"/>
    <w:rsid w:val="000C71A6"/>
    <w:rsid w:val="000D0F10"/>
    <w:rsid w:val="000D2CBD"/>
    <w:rsid w:val="000E5A3A"/>
    <w:rsid w:val="000E77DF"/>
    <w:rsid w:val="000F158C"/>
    <w:rsid w:val="00101262"/>
    <w:rsid w:val="0010196F"/>
    <w:rsid w:val="00103CA6"/>
    <w:rsid w:val="001047ED"/>
    <w:rsid w:val="0011429B"/>
    <w:rsid w:val="00116526"/>
    <w:rsid w:val="00117DB3"/>
    <w:rsid w:val="00136AB9"/>
    <w:rsid w:val="00150D78"/>
    <w:rsid w:val="00153C44"/>
    <w:rsid w:val="00155D30"/>
    <w:rsid w:val="00157CA5"/>
    <w:rsid w:val="00160BF5"/>
    <w:rsid w:val="00163950"/>
    <w:rsid w:val="0016703E"/>
    <w:rsid w:val="001674FA"/>
    <w:rsid w:val="00172D8E"/>
    <w:rsid w:val="00177FC7"/>
    <w:rsid w:val="00180074"/>
    <w:rsid w:val="00186048"/>
    <w:rsid w:val="00192B74"/>
    <w:rsid w:val="001934C1"/>
    <w:rsid w:val="001A04C0"/>
    <w:rsid w:val="001A4D14"/>
    <w:rsid w:val="001B6283"/>
    <w:rsid w:val="001C32A3"/>
    <w:rsid w:val="001D08B3"/>
    <w:rsid w:val="001D2C89"/>
    <w:rsid w:val="001D56C5"/>
    <w:rsid w:val="001E32DA"/>
    <w:rsid w:val="001E59B8"/>
    <w:rsid w:val="001E6A36"/>
    <w:rsid w:val="001F19B6"/>
    <w:rsid w:val="00211557"/>
    <w:rsid w:val="002170D7"/>
    <w:rsid w:val="00222D0E"/>
    <w:rsid w:val="00224FD8"/>
    <w:rsid w:val="0024045F"/>
    <w:rsid w:val="00244693"/>
    <w:rsid w:val="00257A5C"/>
    <w:rsid w:val="00260132"/>
    <w:rsid w:val="002651CD"/>
    <w:rsid w:val="00265326"/>
    <w:rsid w:val="0026606C"/>
    <w:rsid w:val="00266B2D"/>
    <w:rsid w:val="002711BE"/>
    <w:rsid w:val="0027473B"/>
    <w:rsid w:val="00275179"/>
    <w:rsid w:val="002843C7"/>
    <w:rsid w:val="00291448"/>
    <w:rsid w:val="002941AA"/>
    <w:rsid w:val="00294B72"/>
    <w:rsid w:val="002976E8"/>
    <w:rsid w:val="002A00DE"/>
    <w:rsid w:val="002A1336"/>
    <w:rsid w:val="002A5EF0"/>
    <w:rsid w:val="002B4956"/>
    <w:rsid w:val="002C4549"/>
    <w:rsid w:val="002E382E"/>
    <w:rsid w:val="002E5FFE"/>
    <w:rsid w:val="002F3E8C"/>
    <w:rsid w:val="00302F14"/>
    <w:rsid w:val="003040C3"/>
    <w:rsid w:val="00307057"/>
    <w:rsid w:val="00315FA8"/>
    <w:rsid w:val="00321F8C"/>
    <w:rsid w:val="00323411"/>
    <w:rsid w:val="00327EDE"/>
    <w:rsid w:val="00333266"/>
    <w:rsid w:val="00341798"/>
    <w:rsid w:val="00362602"/>
    <w:rsid w:val="00363051"/>
    <w:rsid w:val="00367020"/>
    <w:rsid w:val="0036760A"/>
    <w:rsid w:val="003708A5"/>
    <w:rsid w:val="00382536"/>
    <w:rsid w:val="00387A22"/>
    <w:rsid w:val="003904F9"/>
    <w:rsid w:val="00396BD7"/>
    <w:rsid w:val="003B32D9"/>
    <w:rsid w:val="003B7A27"/>
    <w:rsid w:val="003C32E9"/>
    <w:rsid w:val="003C5CC8"/>
    <w:rsid w:val="003C6870"/>
    <w:rsid w:val="003D7622"/>
    <w:rsid w:val="003E08AA"/>
    <w:rsid w:val="003E70A1"/>
    <w:rsid w:val="003F084F"/>
    <w:rsid w:val="003F27F5"/>
    <w:rsid w:val="003F5B8C"/>
    <w:rsid w:val="003F74F7"/>
    <w:rsid w:val="00405094"/>
    <w:rsid w:val="00405262"/>
    <w:rsid w:val="0040636F"/>
    <w:rsid w:val="00410FB0"/>
    <w:rsid w:val="0042004A"/>
    <w:rsid w:val="00425CB7"/>
    <w:rsid w:val="00426E8C"/>
    <w:rsid w:val="004328D3"/>
    <w:rsid w:val="0043418E"/>
    <w:rsid w:val="004346DA"/>
    <w:rsid w:val="0043680B"/>
    <w:rsid w:val="00441DFF"/>
    <w:rsid w:val="0044396A"/>
    <w:rsid w:val="0045007D"/>
    <w:rsid w:val="00450C01"/>
    <w:rsid w:val="0046316F"/>
    <w:rsid w:val="004631F3"/>
    <w:rsid w:val="00473DFA"/>
    <w:rsid w:val="00475311"/>
    <w:rsid w:val="00475924"/>
    <w:rsid w:val="004946A9"/>
    <w:rsid w:val="004B445A"/>
    <w:rsid w:val="004B46C1"/>
    <w:rsid w:val="004C152F"/>
    <w:rsid w:val="004D1A02"/>
    <w:rsid w:val="004D2C17"/>
    <w:rsid w:val="004D4C59"/>
    <w:rsid w:val="004D5C25"/>
    <w:rsid w:val="004E05EB"/>
    <w:rsid w:val="004E4F2C"/>
    <w:rsid w:val="004E7AC2"/>
    <w:rsid w:val="004F0236"/>
    <w:rsid w:val="004F1F3C"/>
    <w:rsid w:val="004F2FB9"/>
    <w:rsid w:val="004F5876"/>
    <w:rsid w:val="004F6332"/>
    <w:rsid w:val="0051150D"/>
    <w:rsid w:val="005204FA"/>
    <w:rsid w:val="00531354"/>
    <w:rsid w:val="00533014"/>
    <w:rsid w:val="00541B1E"/>
    <w:rsid w:val="00542E52"/>
    <w:rsid w:val="0054374D"/>
    <w:rsid w:val="00551637"/>
    <w:rsid w:val="0055411D"/>
    <w:rsid w:val="00560894"/>
    <w:rsid w:val="00563F02"/>
    <w:rsid w:val="0056700C"/>
    <w:rsid w:val="005849BF"/>
    <w:rsid w:val="0059033C"/>
    <w:rsid w:val="00593395"/>
    <w:rsid w:val="005949EE"/>
    <w:rsid w:val="005A3F88"/>
    <w:rsid w:val="005A422A"/>
    <w:rsid w:val="005A4355"/>
    <w:rsid w:val="005B6B38"/>
    <w:rsid w:val="005D180D"/>
    <w:rsid w:val="005D3D7E"/>
    <w:rsid w:val="005F4854"/>
    <w:rsid w:val="006025F7"/>
    <w:rsid w:val="0061071C"/>
    <w:rsid w:val="00610EE1"/>
    <w:rsid w:val="00615687"/>
    <w:rsid w:val="00616AD3"/>
    <w:rsid w:val="00626E12"/>
    <w:rsid w:val="006307FE"/>
    <w:rsid w:val="00635B5F"/>
    <w:rsid w:val="0063647A"/>
    <w:rsid w:val="00637258"/>
    <w:rsid w:val="0066086E"/>
    <w:rsid w:val="00660E2B"/>
    <w:rsid w:val="00664945"/>
    <w:rsid w:val="00674676"/>
    <w:rsid w:val="00676D45"/>
    <w:rsid w:val="00680756"/>
    <w:rsid w:val="00680BD4"/>
    <w:rsid w:val="00681449"/>
    <w:rsid w:val="0068542E"/>
    <w:rsid w:val="00692102"/>
    <w:rsid w:val="00692B52"/>
    <w:rsid w:val="006A1ECB"/>
    <w:rsid w:val="006A2A08"/>
    <w:rsid w:val="006A67B3"/>
    <w:rsid w:val="006B1227"/>
    <w:rsid w:val="006B192C"/>
    <w:rsid w:val="006B5671"/>
    <w:rsid w:val="006C51A7"/>
    <w:rsid w:val="006D1357"/>
    <w:rsid w:val="006D3C78"/>
    <w:rsid w:val="006E0C11"/>
    <w:rsid w:val="00710523"/>
    <w:rsid w:val="007213CB"/>
    <w:rsid w:val="00723F4A"/>
    <w:rsid w:val="007243AB"/>
    <w:rsid w:val="0072610D"/>
    <w:rsid w:val="00727DCC"/>
    <w:rsid w:val="00745D7D"/>
    <w:rsid w:val="007518A2"/>
    <w:rsid w:val="00754AB5"/>
    <w:rsid w:val="00755A08"/>
    <w:rsid w:val="007570B5"/>
    <w:rsid w:val="007612FF"/>
    <w:rsid w:val="00771A4E"/>
    <w:rsid w:val="00772696"/>
    <w:rsid w:val="00776477"/>
    <w:rsid w:val="007774F2"/>
    <w:rsid w:val="007805AF"/>
    <w:rsid w:val="007908CF"/>
    <w:rsid w:val="007946A9"/>
    <w:rsid w:val="0079634F"/>
    <w:rsid w:val="007A25A6"/>
    <w:rsid w:val="007A7283"/>
    <w:rsid w:val="007B3F43"/>
    <w:rsid w:val="007B4C10"/>
    <w:rsid w:val="007C230E"/>
    <w:rsid w:val="007C40BC"/>
    <w:rsid w:val="007C69FE"/>
    <w:rsid w:val="007D10E8"/>
    <w:rsid w:val="007D2A7C"/>
    <w:rsid w:val="007D3285"/>
    <w:rsid w:val="007D3FC1"/>
    <w:rsid w:val="007D6387"/>
    <w:rsid w:val="007E5BA5"/>
    <w:rsid w:val="007E5EA3"/>
    <w:rsid w:val="007F258B"/>
    <w:rsid w:val="007F73DA"/>
    <w:rsid w:val="008023DE"/>
    <w:rsid w:val="008166CE"/>
    <w:rsid w:val="00822588"/>
    <w:rsid w:val="008226AF"/>
    <w:rsid w:val="008252DA"/>
    <w:rsid w:val="0083566E"/>
    <w:rsid w:val="00837390"/>
    <w:rsid w:val="0084260B"/>
    <w:rsid w:val="00843F0A"/>
    <w:rsid w:val="00847A20"/>
    <w:rsid w:val="0085415E"/>
    <w:rsid w:val="008541C9"/>
    <w:rsid w:val="0085598A"/>
    <w:rsid w:val="0085697D"/>
    <w:rsid w:val="00863D85"/>
    <w:rsid w:val="0086460B"/>
    <w:rsid w:val="00870B48"/>
    <w:rsid w:val="00871011"/>
    <w:rsid w:val="00872D76"/>
    <w:rsid w:val="008811E7"/>
    <w:rsid w:val="00882A07"/>
    <w:rsid w:val="008864AF"/>
    <w:rsid w:val="008932E4"/>
    <w:rsid w:val="008A04E1"/>
    <w:rsid w:val="008A0B83"/>
    <w:rsid w:val="008B3911"/>
    <w:rsid w:val="008B47C8"/>
    <w:rsid w:val="008B771E"/>
    <w:rsid w:val="008C0FB0"/>
    <w:rsid w:val="008C4D45"/>
    <w:rsid w:val="008D7838"/>
    <w:rsid w:val="008E25DA"/>
    <w:rsid w:val="008E4333"/>
    <w:rsid w:val="008E6A79"/>
    <w:rsid w:val="009147CF"/>
    <w:rsid w:val="00914D38"/>
    <w:rsid w:val="00932490"/>
    <w:rsid w:val="00933DCF"/>
    <w:rsid w:val="00936086"/>
    <w:rsid w:val="00936D13"/>
    <w:rsid w:val="00940A38"/>
    <w:rsid w:val="009430AB"/>
    <w:rsid w:val="009440C7"/>
    <w:rsid w:val="0095060D"/>
    <w:rsid w:val="00950A74"/>
    <w:rsid w:val="009668AB"/>
    <w:rsid w:val="00971537"/>
    <w:rsid w:val="00976998"/>
    <w:rsid w:val="009779B9"/>
    <w:rsid w:val="00994E3F"/>
    <w:rsid w:val="009A00C6"/>
    <w:rsid w:val="009A40B9"/>
    <w:rsid w:val="009C3FB2"/>
    <w:rsid w:val="009D03B8"/>
    <w:rsid w:val="009D11E2"/>
    <w:rsid w:val="009D2DA9"/>
    <w:rsid w:val="009D6905"/>
    <w:rsid w:val="009F76D0"/>
    <w:rsid w:val="00A059D4"/>
    <w:rsid w:val="00A07246"/>
    <w:rsid w:val="00A1199B"/>
    <w:rsid w:val="00A240BF"/>
    <w:rsid w:val="00A33388"/>
    <w:rsid w:val="00A35A4B"/>
    <w:rsid w:val="00A36F63"/>
    <w:rsid w:val="00A46870"/>
    <w:rsid w:val="00A579C9"/>
    <w:rsid w:val="00A62D68"/>
    <w:rsid w:val="00A63032"/>
    <w:rsid w:val="00A65156"/>
    <w:rsid w:val="00A71016"/>
    <w:rsid w:val="00A717DE"/>
    <w:rsid w:val="00A72E6C"/>
    <w:rsid w:val="00A73581"/>
    <w:rsid w:val="00A73F7D"/>
    <w:rsid w:val="00A76FFF"/>
    <w:rsid w:val="00A77E3F"/>
    <w:rsid w:val="00A928C7"/>
    <w:rsid w:val="00A95825"/>
    <w:rsid w:val="00AA0CAE"/>
    <w:rsid w:val="00AA7EB3"/>
    <w:rsid w:val="00AB182D"/>
    <w:rsid w:val="00AB7187"/>
    <w:rsid w:val="00AC60D8"/>
    <w:rsid w:val="00AD07BF"/>
    <w:rsid w:val="00AD3C5B"/>
    <w:rsid w:val="00AD69B7"/>
    <w:rsid w:val="00AE6DD0"/>
    <w:rsid w:val="00AF19CA"/>
    <w:rsid w:val="00AF5B09"/>
    <w:rsid w:val="00AF6899"/>
    <w:rsid w:val="00AF71EA"/>
    <w:rsid w:val="00B03E32"/>
    <w:rsid w:val="00B0435C"/>
    <w:rsid w:val="00B10870"/>
    <w:rsid w:val="00B12A43"/>
    <w:rsid w:val="00B165F8"/>
    <w:rsid w:val="00B16788"/>
    <w:rsid w:val="00B2743F"/>
    <w:rsid w:val="00B465FF"/>
    <w:rsid w:val="00B51B87"/>
    <w:rsid w:val="00B54E1E"/>
    <w:rsid w:val="00B55891"/>
    <w:rsid w:val="00B652D3"/>
    <w:rsid w:val="00B6768B"/>
    <w:rsid w:val="00B807CC"/>
    <w:rsid w:val="00B82B8A"/>
    <w:rsid w:val="00B839BB"/>
    <w:rsid w:val="00B855F9"/>
    <w:rsid w:val="00B91B7F"/>
    <w:rsid w:val="00B97AFC"/>
    <w:rsid w:val="00BA20AF"/>
    <w:rsid w:val="00BA451D"/>
    <w:rsid w:val="00BB76A6"/>
    <w:rsid w:val="00BC5299"/>
    <w:rsid w:val="00BC772A"/>
    <w:rsid w:val="00BC78F5"/>
    <w:rsid w:val="00BE1059"/>
    <w:rsid w:val="00BE1649"/>
    <w:rsid w:val="00BE272E"/>
    <w:rsid w:val="00BE288F"/>
    <w:rsid w:val="00BF5696"/>
    <w:rsid w:val="00C03AFF"/>
    <w:rsid w:val="00C1033B"/>
    <w:rsid w:val="00C17E70"/>
    <w:rsid w:val="00C20786"/>
    <w:rsid w:val="00C253AE"/>
    <w:rsid w:val="00C264FF"/>
    <w:rsid w:val="00C26DA9"/>
    <w:rsid w:val="00C40848"/>
    <w:rsid w:val="00C43195"/>
    <w:rsid w:val="00C571B6"/>
    <w:rsid w:val="00C73F61"/>
    <w:rsid w:val="00C74BBE"/>
    <w:rsid w:val="00C768A9"/>
    <w:rsid w:val="00C835AD"/>
    <w:rsid w:val="00C8677F"/>
    <w:rsid w:val="00C90CFD"/>
    <w:rsid w:val="00C9547F"/>
    <w:rsid w:val="00CA5EA9"/>
    <w:rsid w:val="00CB3659"/>
    <w:rsid w:val="00CB5F16"/>
    <w:rsid w:val="00CC39D4"/>
    <w:rsid w:val="00CC4AD4"/>
    <w:rsid w:val="00CD7E26"/>
    <w:rsid w:val="00CE57BA"/>
    <w:rsid w:val="00CE7AA2"/>
    <w:rsid w:val="00CF0079"/>
    <w:rsid w:val="00CF2E91"/>
    <w:rsid w:val="00CF3C1A"/>
    <w:rsid w:val="00CF5CF1"/>
    <w:rsid w:val="00CF5E46"/>
    <w:rsid w:val="00CF78B9"/>
    <w:rsid w:val="00D12E79"/>
    <w:rsid w:val="00D151B2"/>
    <w:rsid w:val="00D17C7A"/>
    <w:rsid w:val="00D32A78"/>
    <w:rsid w:val="00D37373"/>
    <w:rsid w:val="00D81E05"/>
    <w:rsid w:val="00D81E87"/>
    <w:rsid w:val="00D82977"/>
    <w:rsid w:val="00D94C35"/>
    <w:rsid w:val="00DA2F2E"/>
    <w:rsid w:val="00DA45D3"/>
    <w:rsid w:val="00DA6847"/>
    <w:rsid w:val="00DB7DAA"/>
    <w:rsid w:val="00DC1874"/>
    <w:rsid w:val="00DD235C"/>
    <w:rsid w:val="00DD46FE"/>
    <w:rsid w:val="00DD7088"/>
    <w:rsid w:val="00DD78F8"/>
    <w:rsid w:val="00DE07A7"/>
    <w:rsid w:val="00DE3F6F"/>
    <w:rsid w:val="00E00142"/>
    <w:rsid w:val="00E11BB0"/>
    <w:rsid w:val="00E179B3"/>
    <w:rsid w:val="00E2484D"/>
    <w:rsid w:val="00E2578A"/>
    <w:rsid w:val="00E26203"/>
    <w:rsid w:val="00E26BFE"/>
    <w:rsid w:val="00E3000D"/>
    <w:rsid w:val="00E30C34"/>
    <w:rsid w:val="00E347BE"/>
    <w:rsid w:val="00E40005"/>
    <w:rsid w:val="00E41D5D"/>
    <w:rsid w:val="00E500AB"/>
    <w:rsid w:val="00E63B09"/>
    <w:rsid w:val="00E65D9F"/>
    <w:rsid w:val="00E66B76"/>
    <w:rsid w:val="00E75369"/>
    <w:rsid w:val="00E81132"/>
    <w:rsid w:val="00E8272E"/>
    <w:rsid w:val="00E83C2C"/>
    <w:rsid w:val="00E86CE9"/>
    <w:rsid w:val="00E907F6"/>
    <w:rsid w:val="00E958BA"/>
    <w:rsid w:val="00EA1EFE"/>
    <w:rsid w:val="00EA36DC"/>
    <w:rsid w:val="00EC73BB"/>
    <w:rsid w:val="00ED2442"/>
    <w:rsid w:val="00ED67EA"/>
    <w:rsid w:val="00ED787E"/>
    <w:rsid w:val="00EE5240"/>
    <w:rsid w:val="00EE61C2"/>
    <w:rsid w:val="00EE69A7"/>
    <w:rsid w:val="00EF772F"/>
    <w:rsid w:val="00F15D1B"/>
    <w:rsid w:val="00F20578"/>
    <w:rsid w:val="00F24E79"/>
    <w:rsid w:val="00F3525F"/>
    <w:rsid w:val="00F46676"/>
    <w:rsid w:val="00F71461"/>
    <w:rsid w:val="00F767DA"/>
    <w:rsid w:val="00F93521"/>
    <w:rsid w:val="00FA17D4"/>
    <w:rsid w:val="00FA5E9F"/>
    <w:rsid w:val="00FA66E0"/>
    <w:rsid w:val="00FC20C4"/>
    <w:rsid w:val="00FC55BC"/>
    <w:rsid w:val="00FF01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E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3">
    <w:name w:val="WW8Num1z3"/>
    <w:rPr>
      <w:rFonts w:ascii="Symbol" w:hAnsi="Symbol" w:cs="StarSymbol"/>
      <w:sz w:val="18"/>
      <w:szCs w:val="18"/>
    </w:rPr>
  </w:style>
  <w:style w:type="character" w:customStyle="1" w:styleId="WW-Absatz-Standardschriftart1">
    <w:name w:val="WW-Absatz-Standardschriftart1"/>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paragraph" w:customStyle="1" w:styleId="Antrat1">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WW-Tekstas">
    <w:name w:val="WW-Tekstas"/>
    <w:basedOn w:val="prastasis"/>
    <w:pPr>
      <w:spacing w:after="120"/>
    </w:pPr>
  </w:style>
  <w:style w:type="paragraph" w:styleId="Pavadinimas">
    <w:name w:val="Title"/>
    <w:basedOn w:val="Antrat1"/>
    <w:next w:val="Antrinispavadinimas"/>
    <w:qFormat/>
  </w:style>
  <w:style w:type="paragraph" w:styleId="Antrinispavadinimas">
    <w:name w:val="Subtitle"/>
    <w:basedOn w:val="Antrat1"/>
    <w:next w:val="WW-Tekstas"/>
    <w:qFormat/>
    <w:pPr>
      <w:jc w:val="center"/>
    </w:pPr>
    <w:rPr>
      <w:i/>
      <w:iCs/>
    </w:rPr>
  </w:style>
  <w:style w:type="paragraph" w:styleId="Pagrindiniotekstotrauka">
    <w:name w:val="Body Text Indent"/>
    <w:basedOn w:val="prastasis"/>
    <w:pPr>
      <w:ind w:firstLine="567"/>
      <w:jc w:val="both"/>
    </w:pPr>
  </w:style>
  <w:style w:type="paragraph" w:styleId="Debesliotekstas">
    <w:name w:val="Balloon Text"/>
    <w:basedOn w:val="prastasis"/>
    <w:rPr>
      <w:rFonts w:ascii="Tahoma" w:hAnsi="Tahoma" w:cs="Tahoma"/>
      <w:sz w:val="16"/>
      <w:szCs w:val="16"/>
    </w:rPr>
  </w:style>
  <w:style w:type="paragraph" w:styleId="prastasistinklapis">
    <w:name w:val="Normal (Web)"/>
    <w:basedOn w:val="prastasis"/>
    <w:pPr>
      <w:widowControl/>
      <w:suppressAutoHyphens w:val="0"/>
      <w:spacing w:before="100" w:after="119"/>
    </w:pPr>
    <w:rPr>
      <w:rFonts w:eastAsia="Times New Roman"/>
    </w:rPr>
  </w:style>
  <w:style w:type="paragraph" w:styleId="Sraopastraipa">
    <w:name w:val="List Paragraph"/>
    <w:basedOn w:val="prastasis"/>
    <w:uiPriority w:val="34"/>
    <w:qFormat/>
    <w:rsid w:val="00B10870"/>
    <w:pPr>
      <w:widowControl/>
      <w:ind w:left="1296"/>
    </w:pPr>
    <w:rPr>
      <w:rFonts w:eastAsia="Times New Roman"/>
    </w:rPr>
  </w:style>
  <w:style w:type="character" w:styleId="Komentaronuoroda">
    <w:name w:val="annotation reference"/>
    <w:uiPriority w:val="99"/>
    <w:semiHidden/>
    <w:unhideWhenUsed/>
    <w:rsid w:val="00B10870"/>
    <w:rPr>
      <w:sz w:val="16"/>
      <w:szCs w:val="16"/>
    </w:rPr>
  </w:style>
  <w:style w:type="paragraph" w:styleId="Komentarotekstas">
    <w:name w:val="annotation text"/>
    <w:basedOn w:val="prastasis"/>
    <w:link w:val="KomentarotekstasDiagrama"/>
    <w:uiPriority w:val="99"/>
    <w:unhideWhenUsed/>
    <w:rsid w:val="00B10870"/>
    <w:pPr>
      <w:widowControl/>
      <w:suppressAutoHyphens w:val="0"/>
      <w:spacing w:after="160" w:line="259" w:lineRule="auto"/>
    </w:pPr>
    <w:rPr>
      <w:rFonts w:ascii="Calibri" w:eastAsia="Calibri" w:hAnsi="Calibri"/>
      <w:sz w:val="20"/>
      <w:szCs w:val="20"/>
      <w:lang w:eastAsia="en-US"/>
    </w:rPr>
  </w:style>
  <w:style w:type="character" w:customStyle="1" w:styleId="KomentarotekstasDiagrama">
    <w:name w:val="Komentaro tekstas Diagrama"/>
    <w:link w:val="Komentarotekstas"/>
    <w:uiPriority w:val="99"/>
    <w:rsid w:val="00B10870"/>
    <w:rPr>
      <w:rFonts w:ascii="Calibri" w:eastAsia="Calibri" w:hAnsi="Calibri"/>
      <w:lang w:eastAsia="en-US"/>
    </w:rPr>
  </w:style>
  <w:style w:type="paragraph" w:customStyle="1" w:styleId="western">
    <w:name w:val="western"/>
    <w:basedOn w:val="prastasis"/>
    <w:rsid w:val="00971537"/>
    <w:pPr>
      <w:widowControl/>
      <w:suppressAutoHyphens w:val="0"/>
      <w:spacing w:before="100" w:beforeAutospacing="1" w:after="119"/>
    </w:pPr>
    <w:rPr>
      <w:rFonts w:eastAsia="Times New Roman"/>
      <w:lang w:eastAsia="lt-LT"/>
    </w:rPr>
  </w:style>
  <w:style w:type="paragraph" w:styleId="Komentarotema">
    <w:name w:val="annotation subject"/>
    <w:basedOn w:val="Komentarotekstas"/>
    <w:next w:val="Komentarotekstas"/>
    <w:link w:val="KomentarotemaDiagrama"/>
    <w:uiPriority w:val="99"/>
    <w:semiHidden/>
    <w:unhideWhenUsed/>
    <w:rsid w:val="000B5E25"/>
    <w:pPr>
      <w:widowControl w:val="0"/>
      <w:suppressAutoHyphens/>
      <w:spacing w:after="0" w:line="240" w:lineRule="auto"/>
    </w:pPr>
    <w:rPr>
      <w:rFonts w:ascii="Times New Roman" w:eastAsia="Lucida Sans Unicode" w:hAnsi="Times New Roman"/>
      <w:b/>
      <w:bCs/>
      <w:lang w:eastAsia="zh-CN"/>
    </w:rPr>
  </w:style>
  <w:style w:type="character" w:customStyle="1" w:styleId="KomentarotemaDiagrama">
    <w:name w:val="Komentaro tema Diagrama"/>
    <w:link w:val="Komentarotema"/>
    <w:uiPriority w:val="99"/>
    <w:semiHidden/>
    <w:rsid w:val="000B5E25"/>
    <w:rPr>
      <w:rFonts w:ascii="Calibri" w:eastAsia="Lucida Sans Unicode" w:hAnsi="Calibri"/>
      <w:b/>
      <w:bCs/>
      <w:lang w:eastAsia="zh-CN"/>
    </w:rPr>
  </w:style>
  <w:style w:type="paragraph" w:customStyle="1" w:styleId="ti-doc-dur">
    <w:name w:val="ti-doc-dur"/>
    <w:basedOn w:val="prastasis"/>
    <w:rsid w:val="00275179"/>
    <w:pPr>
      <w:widowControl/>
      <w:suppressAutoHyphens w:val="0"/>
      <w:spacing w:before="100" w:beforeAutospacing="1" w:after="100" w:afterAutospacing="1"/>
    </w:pPr>
    <w:rPr>
      <w:rFonts w:eastAsia="Times New Roman"/>
      <w:lang w:eastAsia="lt-LT"/>
    </w:rPr>
  </w:style>
  <w:style w:type="character" w:styleId="Hipersaitas">
    <w:name w:val="Hyperlink"/>
    <w:uiPriority w:val="99"/>
    <w:semiHidden/>
    <w:unhideWhenUsed/>
    <w:rsid w:val="00275179"/>
    <w:rPr>
      <w:color w:val="0000FF"/>
      <w:u w:val="single"/>
    </w:rPr>
  </w:style>
  <w:style w:type="paragraph" w:customStyle="1" w:styleId="Standard">
    <w:name w:val="Standard"/>
    <w:rsid w:val="00327EDE"/>
    <w:pPr>
      <w:suppressAutoHyphens/>
      <w:autoSpaceDN w:val="0"/>
      <w:textAlignment w:val="baseline"/>
    </w:pPr>
    <w:rPr>
      <w:kern w:val="3"/>
      <w:sz w:val="24"/>
      <w:szCs w:val="24"/>
    </w:rPr>
  </w:style>
  <w:style w:type="paragraph" w:customStyle="1" w:styleId="Textbodyindent">
    <w:name w:val="Text body indent"/>
    <w:basedOn w:val="Standard"/>
    <w:rsid w:val="0086460B"/>
    <w:pPr>
      <w:ind w:firstLine="567"/>
      <w:jc w:val="both"/>
    </w:pPr>
  </w:style>
  <w:style w:type="paragraph" w:customStyle="1" w:styleId="Textbody">
    <w:name w:val="Text body"/>
    <w:basedOn w:val="Standard"/>
    <w:rsid w:val="0085697D"/>
    <w:pPr>
      <w:jc w:val="both"/>
    </w:pPr>
  </w:style>
  <w:style w:type="character" w:styleId="Grietas">
    <w:name w:val="Strong"/>
    <w:basedOn w:val="Numatytasispastraiposriftas"/>
    <w:uiPriority w:val="22"/>
    <w:qFormat/>
    <w:rsid w:val="00DA2F2E"/>
    <w:rPr>
      <w:b/>
      <w:bCs/>
    </w:rPr>
  </w:style>
  <w:style w:type="character" w:customStyle="1" w:styleId="PagrindinistekstasDiagrama">
    <w:name w:val="Pagrindinis tekstas Diagrama"/>
    <w:basedOn w:val="Numatytasispastraiposriftas"/>
    <w:link w:val="Pagrindinistekstas"/>
    <w:rsid w:val="008932E4"/>
    <w:rPr>
      <w:rFonts w:eastAsia="Lucida Sans Unicode"/>
      <w:sz w:val="24"/>
      <w:szCs w:val="24"/>
      <w:lang w:eastAsia="zh-CN"/>
    </w:rPr>
  </w:style>
  <w:style w:type="paragraph" w:styleId="Antrats">
    <w:name w:val="header"/>
    <w:basedOn w:val="prastasis"/>
    <w:link w:val="AntratsDiagrama"/>
    <w:uiPriority w:val="99"/>
    <w:unhideWhenUsed/>
    <w:rsid w:val="00E179B3"/>
    <w:pPr>
      <w:tabs>
        <w:tab w:val="center" w:pos="4680"/>
        <w:tab w:val="right" w:pos="9360"/>
      </w:tabs>
    </w:pPr>
  </w:style>
  <w:style w:type="character" w:customStyle="1" w:styleId="AntratsDiagrama">
    <w:name w:val="Antraštės Diagrama"/>
    <w:basedOn w:val="Numatytasispastraiposriftas"/>
    <w:link w:val="Antrats"/>
    <w:uiPriority w:val="99"/>
    <w:rsid w:val="00E179B3"/>
    <w:rPr>
      <w:rFonts w:eastAsia="Lucida Sans Unicode"/>
      <w:sz w:val="24"/>
      <w:szCs w:val="24"/>
      <w:lang w:eastAsia="zh-CN"/>
    </w:rPr>
  </w:style>
  <w:style w:type="paragraph" w:styleId="Porat">
    <w:name w:val="footer"/>
    <w:basedOn w:val="prastasis"/>
    <w:link w:val="PoratDiagrama"/>
    <w:uiPriority w:val="99"/>
    <w:unhideWhenUsed/>
    <w:rsid w:val="00E179B3"/>
    <w:pPr>
      <w:tabs>
        <w:tab w:val="center" w:pos="4680"/>
        <w:tab w:val="right" w:pos="9360"/>
      </w:tabs>
    </w:pPr>
  </w:style>
  <w:style w:type="character" w:customStyle="1" w:styleId="PoratDiagrama">
    <w:name w:val="Poraštė Diagrama"/>
    <w:basedOn w:val="Numatytasispastraiposriftas"/>
    <w:link w:val="Porat"/>
    <w:uiPriority w:val="99"/>
    <w:rsid w:val="00E179B3"/>
    <w:rPr>
      <w:rFonts w:eastAsia="Lucida Sans Unico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3">
    <w:name w:val="WW8Num1z3"/>
    <w:rPr>
      <w:rFonts w:ascii="Symbol" w:hAnsi="Symbol" w:cs="StarSymbol"/>
      <w:sz w:val="18"/>
      <w:szCs w:val="18"/>
    </w:rPr>
  </w:style>
  <w:style w:type="character" w:customStyle="1" w:styleId="WW-Absatz-Standardschriftart1">
    <w:name w:val="WW-Absatz-Standardschriftart1"/>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paragraph" w:customStyle="1" w:styleId="Antrat1">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WW-Tekstas">
    <w:name w:val="WW-Tekstas"/>
    <w:basedOn w:val="prastasis"/>
    <w:pPr>
      <w:spacing w:after="120"/>
    </w:pPr>
  </w:style>
  <w:style w:type="paragraph" w:styleId="Pavadinimas">
    <w:name w:val="Title"/>
    <w:basedOn w:val="Antrat1"/>
    <w:next w:val="Antrinispavadinimas"/>
    <w:qFormat/>
  </w:style>
  <w:style w:type="paragraph" w:styleId="Antrinispavadinimas">
    <w:name w:val="Subtitle"/>
    <w:basedOn w:val="Antrat1"/>
    <w:next w:val="WW-Tekstas"/>
    <w:qFormat/>
    <w:pPr>
      <w:jc w:val="center"/>
    </w:pPr>
    <w:rPr>
      <w:i/>
      <w:iCs/>
    </w:rPr>
  </w:style>
  <w:style w:type="paragraph" w:styleId="Pagrindiniotekstotrauka">
    <w:name w:val="Body Text Indent"/>
    <w:basedOn w:val="prastasis"/>
    <w:pPr>
      <w:ind w:firstLine="567"/>
      <w:jc w:val="both"/>
    </w:pPr>
  </w:style>
  <w:style w:type="paragraph" w:styleId="Debesliotekstas">
    <w:name w:val="Balloon Text"/>
    <w:basedOn w:val="prastasis"/>
    <w:rPr>
      <w:rFonts w:ascii="Tahoma" w:hAnsi="Tahoma" w:cs="Tahoma"/>
      <w:sz w:val="16"/>
      <w:szCs w:val="16"/>
    </w:rPr>
  </w:style>
  <w:style w:type="paragraph" w:styleId="prastasistinklapis">
    <w:name w:val="Normal (Web)"/>
    <w:basedOn w:val="prastasis"/>
    <w:pPr>
      <w:widowControl/>
      <w:suppressAutoHyphens w:val="0"/>
      <w:spacing w:before="100" w:after="119"/>
    </w:pPr>
    <w:rPr>
      <w:rFonts w:eastAsia="Times New Roman"/>
    </w:rPr>
  </w:style>
  <w:style w:type="paragraph" w:styleId="Sraopastraipa">
    <w:name w:val="List Paragraph"/>
    <w:basedOn w:val="prastasis"/>
    <w:uiPriority w:val="34"/>
    <w:qFormat/>
    <w:rsid w:val="00B10870"/>
    <w:pPr>
      <w:widowControl/>
      <w:ind w:left="1296"/>
    </w:pPr>
    <w:rPr>
      <w:rFonts w:eastAsia="Times New Roman"/>
    </w:rPr>
  </w:style>
  <w:style w:type="character" w:styleId="Komentaronuoroda">
    <w:name w:val="annotation reference"/>
    <w:uiPriority w:val="99"/>
    <w:semiHidden/>
    <w:unhideWhenUsed/>
    <w:rsid w:val="00B10870"/>
    <w:rPr>
      <w:sz w:val="16"/>
      <w:szCs w:val="16"/>
    </w:rPr>
  </w:style>
  <w:style w:type="paragraph" w:styleId="Komentarotekstas">
    <w:name w:val="annotation text"/>
    <w:basedOn w:val="prastasis"/>
    <w:link w:val="KomentarotekstasDiagrama"/>
    <w:uiPriority w:val="99"/>
    <w:unhideWhenUsed/>
    <w:rsid w:val="00B10870"/>
    <w:pPr>
      <w:widowControl/>
      <w:suppressAutoHyphens w:val="0"/>
      <w:spacing w:after="160" w:line="259" w:lineRule="auto"/>
    </w:pPr>
    <w:rPr>
      <w:rFonts w:ascii="Calibri" w:eastAsia="Calibri" w:hAnsi="Calibri"/>
      <w:sz w:val="20"/>
      <w:szCs w:val="20"/>
      <w:lang w:eastAsia="en-US"/>
    </w:rPr>
  </w:style>
  <w:style w:type="character" w:customStyle="1" w:styleId="KomentarotekstasDiagrama">
    <w:name w:val="Komentaro tekstas Diagrama"/>
    <w:link w:val="Komentarotekstas"/>
    <w:uiPriority w:val="99"/>
    <w:rsid w:val="00B10870"/>
    <w:rPr>
      <w:rFonts w:ascii="Calibri" w:eastAsia="Calibri" w:hAnsi="Calibri"/>
      <w:lang w:eastAsia="en-US"/>
    </w:rPr>
  </w:style>
  <w:style w:type="paragraph" w:customStyle="1" w:styleId="western">
    <w:name w:val="western"/>
    <w:basedOn w:val="prastasis"/>
    <w:rsid w:val="00971537"/>
    <w:pPr>
      <w:widowControl/>
      <w:suppressAutoHyphens w:val="0"/>
      <w:spacing w:before="100" w:beforeAutospacing="1" w:after="119"/>
    </w:pPr>
    <w:rPr>
      <w:rFonts w:eastAsia="Times New Roman"/>
      <w:lang w:eastAsia="lt-LT"/>
    </w:rPr>
  </w:style>
  <w:style w:type="paragraph" w:styleId="Komentarotema">
    <w:name w:val="annotation subject"/>
    <w:basedOn w:val="Komentarotekstas"/>
    <w:next w:val="Komentarotekstas"/>
    <w:link w:val="KomentarotemaDiagrama"/>
    <w:uiPriority w:val="99"/>
    <w:semiHidden/>
    <w:unhideWhenUsed/>
    <w:rsid w:val="000B5E25"/>
    <w:pPr>
      <w:widowControl w:val="0"/>
      <w:suppressAutoHyphens/>
      <w:spacing w:after="0" w:line="240" w:lineRule="auto"/>
    </w:pPr>
    <w:rPr>
      <w:rFonts w:ascii="Times New Roman" w:eastAsia="Lucida Sans Unicode" w:hAnsi="Times New Roman"/>
      <w:b/>
      <w:bCs/>
      <w:lang w:eastAsia="zh-CN"/>
    </w:rPr>
  </w:style>
  <w:style w:type="character" w:customStyle="1" w:styleId="KomentarotemaDiagrama">
    <w:name w:val="Komentaro tema Diagrama"/>
    <w:link w:val="Komentarotema"/>
    <w:uiPriority w:val="99"/>
    <w:semiHidden/>
    <w:rsid w:val="000B5E25"/>
    <w:rPr>
      <w:rFonts w:ascii="Calibri" w:eastAsia="Lucida Sans Unicode" w:hAnsi="Calibri"/>
      <w:b/>
      <w:bCs/>
      <w:lang w:eastAsia="zh-CN"/>
    </w:rPr>
  </w:style>
  <w:style w:type="paragraph" w:customStyle="1" w:styleId="ti-doc-dur">
    <w:name w:val="ti-doc-dur"/>
    <w:basedOn w:val="prastasis"/>
    <w:rsid w:val="00275179"/>
    <w:pPr>
      <w:widowControl/>
      <w:suppressAutoHyphens w:val="0"/>
      <w:spacing w:before="100" w:beforeAutospacing="1" w:after="100" w:afterAutospacing="1"/>
    </w:pPr>
    <w:rPr>
      <w:rFonts w:eastAsia="Times New Roman"/>
      <w:lang w:eastAsia="lt-LT"/>
    </w:rPr>
  </w:style>
  <w:style w:type="character" w:styleId="Hipersaitas">
    <w:name w:val="Hyperlink"/>
    <w:uiPriority w:val="99"/>
    <w:semiHidden/>
    <w:unhideWhenUsed/>
    <w:rsid w:val="00275179"/>
    <w:rPr>
      <w:color w:val="0000FF"/>
      <w:u w:val="single"/>
    </w:rPr>
  </w:style>
  <w:style w:type="paragraph" w:customStyle="1" w:styleId="Standard">
    <w:name w:val="Standard"/>
    <w:rsid w:val="00327EDE"/>
    <w:pPr>
      <w:suppressAutoHyphens/>
      <w:autoSpaceDN w:val="0"/>
      <w:textAlignment w:val="baseline"/>
    </w:pPr>
    <w:rPr>
      <w:kern w:val="3"/>
      <w:sz w:val="24"/>
      <w:szCs w:val="24"/>
    </w:rPr>
  </w:style>
  <w:style w:type="paragraph" w:customStyle="1" w:styleId="Textbodyindent">
    <w:name w:val="Text body indent"/>
    <w:basedOn w:val="Standard"/>
    <w:rsid w:val="0086460B"/>
    <w:pPr>
      <w:ind w:firstLine="567"/>
      <w:jc w:val="both"/>
    </w:pPr>
  </w:style>
  <w:style w:type="paragraph" w:customStyle="1" w:styleId="Textbody">
    <w:name w:val="Text body"/>
    <w:basedOn w:val="Standard"/>
    <w:rsid w:val="0085697D"/>
    <w:pPr>
      <w:jc w:val="both"/>
    </w:pPr>
  </w:style>
  <w:style w:type="character" w:styleId="Grietas">
    <w:name w:val="Strong"/>
    <w:basedOn w:val="Numatytasispastraiposriftas"/>
    <w:uiPriority w:val="22"/>
    <w:qFormat/>
    <w:rsid w:val="00DA2F2E"/>
    <w:rPr>
      <w:b/>
      <w:bCs/>
    </w:rPr>
  </w:style>
  <w:style w:type="character" w:customStyle="1" w:styleId="PagrindinistekstasDiagrama">
    <w:name w:val="Pagrindinis tekstas Diagrama"/>
    <w:basedOn w:val="Numatytasispastraiposriftas"/>
    <w:link w:val="Pagrindinistekstas"/>
    <w:rsid w:val="008932E4"/>
    <w:rPr>
      <w:rFonts w:eastAsia="Lucida Sans Unicode"/>
      <w:sz w:val="24"/>
      <w:szCs w:val="24"/>
      <w:lang w:eastAsia="zh-CN"/>
    </w:rPr>
  </w:style>
  <w:style w:type="paragraph" w:styleId="Antrats">
    <w:name w:val="header"/>
    <w:basedOn w:val="prastasis"/>
    <w:link w:val="AntratsDiagrama"/>
    <w:uiPriority w:val="99"/>
    <w:unhideWhenUsed/>
    <w:rsid w:val="00E179B3"/>
    <w:pPr>
      <w:tabs>
        <w:tab w:val="center" w:pos="4680"/>
        <w:tab w:val="right" w:pos="9360"/>
      </w:tabs>
    </w:pPr>
  </w:style>
  <w:style w:type="character" w:customStyle="1" w:styleId="AntratsDiagrama">
    <w:name w:val="Antraštės Diagrama"/>
    <w:basedOn w:val="Numatytasispastraiposriftas"/>
    <w:link w:val="Antrats"/>
    <w:uiPriority w:val="99"/>
    <w:rsid w:val="00E179B3"/>
    <w:rPr>
      <w:rFonts w:eastAsia="Lucida Sans Unicode"/>
      <w:sz w:val="24"/>
      <w:szCs w:val="24"/>
      <w:lang w:eastAsia="zh-CN"/>
    </w:rPr>
  </w:style>
  <w:style w:type="paragraph" w:styleId="Porat">
    <w:name w:val="footer"/>
    <w:basedOn w:val="prastasis"/>
    <w:link w:val="PoratDiagrama"/>
    <w:uiPriority w:val="99"/>
    <w:unhideWhenUsed/>
    <w:rsid w:val="00E179B3"/>
    <w:pPr>
      <w:tabs>
        <w:tab w:val="center" w:pos="4680"/>
        <w:tab w:val="right" w:pos="9360"/>
      </w:tabs>
    </w:pPr>
  </w:style>
  <w:style w:type="character" w:customStyle="1" w:styleId="PoratDiagrama">
    <w:name w:val="Poraštė Diagrama"/>
    <w:basedOn w:val="Numatytasispastraiposriftas"/>
    <w:link w:val="Porat"/>
    <w:uiPriority w:val="99"/>
    <w:rsid w:val="00E179B3"/>
    <w:rPr>
      <w:rFonts w:eastAsia="Lucida Sans Unico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955">
      <w:bodyDiv w:val="1"/>
      <w:marLeft w:val="0"/>
      <w:marRight w:val="0"/>
      <w:marTop w:val="0"/>
      <w:marBottom w:val="0"/>
      <w:divBdr>
        <w:top w:val="none" w:sz="0" w:space="0" w:color="auto"/>
        <w:left w:val="none" w:sz="0" w:space="0" w:color="auto"/>
        <w:bottom w:val="none" w:sz="0" w:space="0" w:color="auto"/>
        <w:right w:val="none" w:sz="0" w:space="0" w:color="auto"/>
      </w:divBdr>
      <w:divsChild>
        <w:div w:id="33847406">
          <w:marLeft w:val="0"/>
          <w:marRight w:val="0"/>
          <w:marTop w:val="0"/>
          <w:marBottom w:val="0"/>
          <w:divBdr>
            <w:top w:val="none" w:sz="0" w:space="0" w:color="auto"/>
            <w:left w:val="none" w:sz="0" w:space="0" w:color="auto"/>
            <w:bottom w:val="none" w:sz="0" w:space="0" w:color="auto"/>
            <w:right w:val="none" w:sz="0" w:space="0" w:color="auto"/>
          </w:divBdr>
        </w:div>
        <w:div w:id="1367024669">
          <w:marLeft w:val="0"/>
          <w:marRight w:val="0"/>
          <w:marTop w:val="0"/>
          <w:marBottom w:val="0"/>
          <w:divBdr>
            <w:top w:val="none" w:sz="0" w:space="0" w:color="auto"/>
            <w:left w:val="none" w:sz="0" w:space="0" w:color="auto"/>
            <w:bottom w:val="none" w:sz="0" w:space="0" w:color="auto"/>
            <w:right w:val="none" w:sz="0" w:space="0" w:color="auto"/>
          </w:divBdr>
        </w:div>
        <w:div w:id="1939026278">
          <w:marLeft w:val="0"/>
          <w:marRight w:val="0"/>
          <w:marTop w:val="0"/>
          <w:marBottom w:val="0"/>
          <w:divBdr>
            <w:top w:val="none" w:sz="0" w:space="0" w:color="auto"/>
            <w:left w:val="none" w:sz="0" w:space="0" w:color="auto"/>
            <w:bottom w:val="none" w:sz="0" w:space="0" w:color="auto"/>
            <w:right w:val="none" w:sz="0" w:space="0" w:color="auto"/>
          </w:divBdr>
        </w:div>
        <w:div w:id="518129531">
          <w:marLeft w:val="0"/>
          <w:marRight w:val="0"/>
          <w:marTop w:val="0"/>
          <w:marBottom w:val="0"/>
          <w:divBdr>
            <w:top w:val="none" w:sz="0" w:space="0" w:color="auto"/>
            <w:left w:val="none" w:sz="0" w:space="0" w:color="auto"/>
            <w:bottom w:val="none" w:sz="0" w:space="0" w:color="auto"/>
            <w:right w:val="none" w:sz="0" w:space="0" w:color="auto"/>
          </w:divBdr>
        </w:div>
        <w:div w:id="1894654595">
          <w:marLeft w:val="0"/>
          <w:marRight w:val="0"/>
          <w:marTop w:val="0"/>
          <w:marBottom w:val="0"/>
          <w:divBdr>
            <w:top w:val="none" w:sz="0" w:space="0" w:color="auto"/>
            <w:left w:val="none" w:sz="0" w:space="0" w:color="auto"/>
            <w:bottom w:val="none" w:sz="0" w:space="0" w:color="auto"/>
            <w:right w:val="none" w:sz="0" w:space="0" w:color="auto"/>
          </w:divBdr>
        </w:div>
        <w:div w:id="2084134959">
          <w:marLeft w:val="0"/>
          <w:marRight w:val="0"/>
          <w:marTop w:val="0"/>
          <w:marBottom w:val="0"/>
          <w:divBdr>
            <w:top w:val="none" w:sz="0" w:space="0" w:color="auto"/>
            <w:left w:val="none" w:sz="0" w:space="0" w:color="auto"/>
            <w:bottom w:val="none" w:sz="0" w:space="0" w:color="auto"/>
            <w:right w:val="none" w:sz="0" w:space="0" w:color="auto"/>
          </w:divBdr>
        </w:div>
        <w:div w:id="379717594">
          <w:marLeft w:val="0"/>
          <w:marRight w:val="0"/>
          <w:marTop w:val="0"/>
          <w:marBottom w:val="0"/>
          <w:divBdr>
            <w:top w:val="none" w:sz="0" w:space="0" w:color="auto"/>
            <w:left w:val="none" w:sz="0" w:space="0" w:color="auto"/>
            <w:bottom w:val="none" w:sz="0" w:space="0" w:color="auto"/>
            <w:right w:val="none" w:sz="0" w:space="0" w:color="auto"/>
          </w:divBdr>
        </w:div>
        <w:div w:id="886381272">
          <w:marLeft w:val="0"/>
          <w:marRight w:val="0"/>
          <w:marTop w:val="0"/>
          <w:marBottom w:val="0"/>
          <w:divBdr>
            <w:top w:val="none" w:sz="0" w:space="0" w:color="auto"/>
            <w:left w:val="none" w:sz="0" w:space="0" w:color="auto"/>
            <w:bottom w:val="none" w:sz="0" w:space="0" w:color="auto"/>
            <w:right w:val="none" w:sz="0" w:space="0" w:color="auto"/>
          </w:divBdr>
        </w:div>
        <w:div w:id="1530101246">
          <w:marLeft w:val="0"/>
          <w:marRight w:val="0"/>
          <w:marTop w:val="0"/>
          <w:marBottom w:val="0"/>
          <w:divBdr>
            <w:top w:val="none" w:sz="0" w:space="0" w:color="auto"/>
            <w:left w:val="none" w:sz="0" w:space="0" w:color="auto"/>
            <w:bottom w:val="none" w:sz="0" w:space="0" w:color="auto"/>
            <w:right w:val="none" w:sz="0" w:space="0" w:color="auto"/>
          </w:divBdr>
        </w:div>
        <w:div w:id="783769804">
          <w:marLeft w:val="0"/>
          <w:marRight w:val="0"/>
          <w:marTop w:val="0"/>
          <w:marBottom w:val="0"/>
          <w:divBdr>
            <w:top w:val="none" w:sz="0" w:space="0" w:color="auto"/>
            <w:left w:val="none" w:sz="0" w:space="0" w:color="auto"/>
            <w:bottom w:val="none" w:sz="0" w:space="0" w:color="auto"/>
            <w:right w:val="none" w:sz="0" w:space="0" w:color="auto"/>
          </w:divBdr>
        </w:div>
      </w:divsChild>
    </w:div>
    <w:div w:id="416053274">
      <w:bodyDiv w:val="1"/>
      <w:marLeft w:val="0"/>
      <w:marRight w:val="0"/>
      <w:marTop w:val="0"/>
      <w:marBottom w:val="0"/>
      <w:divBdr>
        <w:top w:val="none" w:sz="0" w:space="0" w:color="auto"/>
        <w:left w:val="none" w:sz="0" w:space="0" w:color="auto"/>
        <w:bottom w:val="none" w:sz="0" w:space="0" w:color="auto"/>
        <w:right w:val="none" w:sz="0" w:space="0" w:color="auto"/>
      </w:divBdr>
    </w:div>
    <w:div w:id="470367888">
      <w:bodyDiv w:val="1"/>
      <w:marLeft w:val="0"/>
      <w:marRight w:val="0"/>
      <w:marTop w:val="0"/>
      <w:marBottom w:val="0"/>
      <w:divBdr>
        <w:top w:val="none" w:sz="0" w:space="0" w:color="auto"/>
        <w:left w:val="none" w:sz="0" w:space="0" w:color="auto"/>
        <w:bottom w:val="none" w:sz="0" w:space="0" w:color="auto"/>
        <w:right w:val="none" w:sz="0" w:space="0" w:color="auto"/>
      </w:divBdr>
    </w:div>
    <w:div w:id="780801491">
      <w:bodyDiv w:val="1"/>
      <w:marLeft w:val="0"/>
      <w:marRight w:val="0"/>
      <w:marTop w:val="0"/>
      <w:marBottom w:val="0"/>
      <w:divBdr>
        <w:top w:val="none" w:sz="0" w:space="0" w:color="auto"/>
        <w:left w:val="none" w:sz="0" w:space="0" w:color="auto"/>
        <w:bottom w:val="none" w:sz="0" w:space="0" w:color="auto"/>
        <w:right w:val="none" w:sz="0" w:space="0" w:color="auto"/>
      </w:divBdr>
      <w:divsChild>
        <w:div w:id="1074931779">
          <w:marLeft w:val="0"/>
          <w:marRight w:val="0"/>
          <w:marTop w:val="0"/>
          <w:marBottom w:val="0"/>
          <w:divBdr>
            <w:top w:val="none" w:sz="0" w:space="0" w:color="auto"/>
            <w:left w:val="none" w:sz="0" w:space="0" w:color="auto"/>
            <w:bottom w:val="none" w:sz="0" w:space="0" w:color="auto"/>
            <w:right w:val="none" w:sz="0" w:space="0" w:color="auto"/>
          </w:divBdr>
        </w:div>
      </w:divsChild>
    </w:div>
    <w:div w:id="921181028">
      <w:bodyDiv w:val="1"/>
      <w:marLeft w:val="0"/>
      <w:marRight w:val="0"/>
      <w:marTop w:val="0"/>
      <w:marBottom w:val="0"/>
      <w:divBdr>
        <w:top w:val="none" w:sz="0" w:space="0" w:color="auto"/>
        <w:left w:val="none" w:sz="0" w:space="0" w:color="auto"/>
        <w:bottom w:val="none" w:sz="0" w:space="0" w:color="auto"/>
        <w:right w:val="none" w:sz="0" w:space="0" w:color="auto"/>
      </w:divBdr>
      <w:divsChild>
        <w:div w:id="1531069473">
          <w:marLeft w:val="0"/>
          <w:marRight w:val="0"/>
          <w:marTop w:val="0"/>
          <w:marBottom w:val="0"/>
          <w:divBdr>
            <w:top w:val="none" w:sz="0" w:space="0" w:color="auto"/>
            <w:left w:val="none" w:sz="0" w:space="0" w:color="auto"/>
            <w:bottom w:val="none" w:sz="0" w:space="0" w:color="auto"/>
            <w:right w:val="none" w:sz="0" w:space="0" w:color="auto"/>
          </w:divBdr>
        </w:div>
      </w:divsChild>
    </w:div>
    <w:div w:id="1378239601">
      <w:bodyDiv w:val="1"/>
      <w:marLeft w:val="0"/>
      <w:marRight w:val="0"/>
      <w:marTop w:val="0"/>
      <w:marBottom w:val="0"/>
      <w:divBdr>
        <w:top w:val="none" w:sz="0" w:space="0" w:color="auto"/>
        <w:left w:val="none" w:sz="0" w:space="0" w:color="auto"/>
        <w:bottom w:val="none" w:sz="0" w:space="0" w:color="auto"/>
        <w:right w:val="none" w:sz="0" w:space="0" w:color="auto"/>
      </w:divBdr>
    </w:div>
    <w:div w:id="1594776048">
      <w:bodyDiv w:val="1"/>
      <w:marLeft w:val="0"/>
      <w:marRight w:val="0"/>
      <w:marTop w:val="0"/>
      <w:marBottom w:val="0"/>
      <w:divBdr>
        <w:top w:val="none" w:sz="0" w:space="0" w:color="auto"/>
        <w:left w:val="none" w:sz="0" w:space="0" w:color="auto"/>
        <w:bottom w:val="none" w:sz="0" w:space="0" w:color="auto"/>
        <w:right w:val="none" w:sz="0" w:space="0" w:color="auto"/>
      </w:divBdr>
      <w:divsChild>
        <w:div w:id="1180698333">
          <w:marLeft w:val="0"/>
          <w:marRight w:val="0"/>
          <w:marTop w:val="0"/>
          <w:marBottom w:val="0"/>
          <w:divBdr>
            <w:top w:val="none" w:sz="0" w:space="0" w:color="auto"/>
            <w:left w:val="none" w:sz="0" w:space="0" w:color="auto"/>
            <w:bottom w:val="none" w:sz="0" w:space="0" w:color="auto"/>
            <w:right w:val="none" w:sz="0" w:space="0" w:color="auto"/>
          </w:divBdr>
        </w:div>
        <w:div w:id="1241713588">
          <w:marLeft w:val="0"/>
          <w:marRight w:val="0"/>
          <w:marTop w:val="0"/>
          <w:marBottom w:val="0"/>
          <w:divBdr>
            <w:top w:val="none" w:sz="0" w:space="0" w:color="auto"/>
            <w:left w:val="none" w:sz="0" w:space="0" w:color="auto"/>
            <w:bottom w:val="none" w:sz="0" w:space="0" w:color="auto"/>
            <w:right w:val="none" w:sz="0" w:space="0" w:color="auto"/>
          </w:divBdr>
        </w:div>
        <w:div w:id="2019692790">
          <w:marLeft w:val="0"/>
          <w:marRight w:val="0"/>
          <w:marTop w:val="0"/>
          <w:marBottom w:val="0"/>
          <w:divBdr>
            <w:top w:val="none" w:sz="0" w:space="0" w:color="auto"/>
            <w:left w:val="none" w:sz="0" w:space="0" w:color="auto"/>
            <w:bottom w:val="none" w:sz="0" w:space="0" w:color="auto"/>
            <w:right w:val="none" w:sz="0" w:space="0" w:color="auto"/>
          </w:divBdr>
        </w:div>
        <w:div w:id="1294679616">
          <w:marLeft w:val="0"/>
          <w:marRight w:val="0"/>
          <w:marTop w:val="0"/>
          <w:marBottom w:val="0"/>
          <w:divBdr>
            <w:top w:val="none" w:sz="0" w:space="0" w:color="auto"/>
            <w:left w:val="none" w:sz="0" w:space="0" w:color="auto"/>
            <w:bottom w:val="none" w:sz="0" w:space="0" w:color="auto"/>
            <w:right w:val="none" w:sz="0" w:space="0" w:color="auto"/>
          </w:divBdr>
        </w:div>
        <w:div w:id="627322778">
          <w:marLeft w:val="0"/>
          <w:marRight w:val="0"/>
          <w:marTop w:val="0"/>
          <w:marBottom w:val="0"/>
          <w:divBdr>
            <w:top w:val="none" w:sz="0" w:space="0" w:color="auto"/>
            <w:left w:val="none" w:sz="0" w:space="0" w:color="auto"/>
            <w:bottom w:val="none" w:sz="0" w:space="0" w:color="auto"/>
            <w:right w:val="none" w:sz="0" w:space="0" w:color="auto"/>
          </w:divBdr>
        </w:div>
        <w:div w:id="715661288">
          <w:marLeft w:val="0"/>
          <w:marRight w:val="0"/>
          <w:marTop w:val="0"/>
          <w:marBottom w:val="0"/>
          <w:divBdr>
            <w:top w:val="none" w:sz="0" w:space="0" w:color="auto"/>
            <w:left w:val="none" w:sz="0" w:space="0" w:color="auto"/>
            <w:bottom w:val="none" w:sz="0" w:space="0" w:color="auto"/>
            <w:right w:val="none" w:sz="0" w:space="0" w:color="auto"/>
          </w:divBdr>
        </w:div>
        <w:div w:id="706637618">
          <w:marLeft w:val="0"/>
          <w:marRight w:val="0"/>
          <w:marTop w:val="0"/>
          <w:marBottom w:val="0"/>
          <w:divBdr>
            <w:top w:val="none" w:sz="0" w:space="0" w:color="auto"/>
            <w:left w:val="none" w:sz="0" w:space="0" w:color="auto"/>
            <w:bottom w:val="none" w:sz="0" w:space="0" w:color="auto"/>
            <w:right w:val="none" w:sz="0" w:space="0" w:color="auto"/>
          </w:divBdr>
        </w:div>
        <w:div w:id="2033217169">
          <w:marLeft w:val="0"/>
          <w:marRight w:val="0"/>
          <w:marTop w:val="0"/>
          <w:marBottom w:val="0"/>
          <w:divBdr>
            <w:top w:val="none" w:sz="0" w:space="0" w:color="auto"/>
            <w:left w:val="none" w:sz="0" w:space="0" w:color="auto"/>
            <w:bottom w:val="none" w:sz="0" w:space="0" w:color="auto"/>
            <w:right w:val="none" w:sz="0" w:space="0" w:color="auto"/>
          </w:divBdr>
        </w:div>
        <w:div w:id="1788231033">
          <w:marLeft w:val="0"/>
          <w:marRight w:val="0"/>
          <w:marTop w:val="0"/>
          <w:marBottom w:val="0"/>
          <w:divBdr>
            <w:top w:val="none" w:sz="0" w:space="0" w:color="auto"/>
            <w:left w:val="none" w:sz="0" w:space="0" w:color="auto"/>
            <w:bottom w:val="none" w:sz="0" w:space="0" w:color="auto"/>
            <w:right w:val="none" w:sz="0" w:space="0" w:color="auto"/>
          </w:divBdr>
        </w:div>
        <w:div w:id="1578591602">
          <w:marLeft w:val="0"/>
          <w:marRight w:val="0"/>
          <w:marTop w:val="0"/>
          <w:marBottom w:val="0"/>
          <w:divBdr>
            <w:top w:val="none" w:sz="0" w:space="0" w:color="auto"/>
            <w:left w:val="none" w:sz="0" w:space="0" w:color="auto"/>
            <w:bottom w:val="none" w:sz="0" w:space="0" w:color="auto"/>
            <w:right w:val="none" w:sz="0" w:space="0" w:color="auto"/>
          </w:divBdr>
        </w:div>
        <w:div w:id="1846899187">
          <w:marLeft w:val="0"/>
          <w:marRight w:val="0"/>
          <w:marTop w:val="0"/>
          <w:marBottom w:val="0"/>
          <w:divBdr>
            <w:top w:val="none" w:sz="0" w:space="0" w:color="auto"/>
            <w:left w:val="none" w:sz="0" w:space="0" w:color="auto"/>
            <w:bottom w:val="none" w:sz="0" w:space="0" w:color="auto"/>
            <w:right w:val="none" w:sz="0" w:space="0" w:color="auto"/>
          </w:divBdr>
        </w:div>
        <w:div w:id="375937804">
          <w:marLeft w:val="0"/>
          <w:marRight w:val="0"/>
          <w:marTop w:val="0"/>
          <w:marBottom w:val="0"/>
          <w:divBdr>
            <w:top w:val="none" w:sz="0" w:space="0" w:color="auto"/>
            <w:left w:val="none" w:sz="0" w:space="0" w:color="auto"/>
            <w:bottom w:val="none" w:sz="0" w:space="0" w:color="auto"/>
            <w:right w:val="none" w:sz="0" w:space="0" w:color="auto"/>
          </w:divBdr>
        </w:div>
        <w:div w:id="118884345">
          <w:marLeft w:val="0"/>
          <w:marRight w:val="0"/>
          <w:marTop w:val="0"/>
          <w:marBottom w:val="0"/>
          <w:divBdr>
            <w:top w:val="none" w:sz="0" w:space="0" w:color="auto"/>
            <w:left w:val="none" w:sz="0" w:space="0" w:color="auto"/>
            <w:bottom w:val="none" w:sz="0" w:space="0" w:color="auto"/>
            <w:right w:val="none" w:sz="0" w:space="0" w:color="auto"/>
          </w:divBdr>
        </w:div>
        <w:div w:id="1490902964">
          <w:marLeft w:val="0"/>
          <w:marRight w:val="0"/>
          <w:marTop w:val="0"/>
          <w:marBottom w:val="0"/>
          <w:divBdr>
            <w:top w:val="none" w:sz="0" w:space="0" w:color="auto"/>
            <w:left w:val="none" w:sz="0" w:space="0" w:color="auto"/>
            <w:bottom w:val="none" w:sz="0" w:space="0" w:color="auto"/>
            <w:right w:val="none" w:sz="0" w:space="0" w:color="auto"/>
          </w:divBdr>
        </w:div>
        <w:div w:id="863203962">
          <w:marLeft w:val="0"/>
          <w:marRight w:val="0"/>
          <w:marTop w:val="0"/>
          <w:marBottom w:val="0"/>
          <w:divBdr>
            <w:top w:val="none" w:sz="0" w:space="0" w:color="auto"/>
            <w:left w:val="none" w:sz="0" w:space="0" w:color="auto"/>
            <w:bottom w:val="none" w:sz="0" w:space="0" w:color="auto"/>
            <w:right w:val="none" w:sz="0" w:space="0" w:color="auto"/>
          </w:divBdr>
        </w:div>
        <w:div w:id="1730764389">
          <w:marLeft w:val="0"/>
          <w:marRight w:val="0"/>
          <w:marTop w:val="0"/>
          <w:marBottom w:val="0"/>
          <w:divBdr>
            <w:top w:val="none" w:sz="0" w:space="0" w:color="auto"/>
            <w:left w:val="none" w:sz="0" w:space="0" w:color="auto"/>
            <w:bottom w:val="none" w:sz="0" w:space="0" w:color="auto"/>
            <w:right w:val="none" w:sz="0" w:space="0" w:color="auto"/>
          </w:divBdr>
        </w:div>
        <w:div w:id="1932397852">
          <w:marLeft w:val="0"/>
          <w:marRight w:val="0"/>
          <w:marTop w:val="0"/>
          <w:marBottom w:val="0"/>
          <w:divBdr>
            <w:top w:val="none" w:sz="0" w:space="0" w:color="auto"/>
            <w:left w:val="none" w:sz="0" w:space="0" w:color="auto"/>
            <w:bottom w:val="none" w:sz="0" w:space="0" w:color="auto"/>
            <w:right w:val="none" w:sz="0" w:space="0" w:color="auto"/>
          </w:divBdr>
        </w:div>
        <w:div w:id="65350221">
          <w:marLeft w:val="0"/>
          <w:marRight w:val="0"/>
          <w:marTop w:val="0"/>
          <w:marBottom w:val="0"/>
          <w:divBdr>
            <w:top w:val="none" w:sz="0" w:space="0" w:color="auto"/>
            <w:left w:val="none" w:sz="0" w:space="0" w:color="auto"/>
            <w:bottom w:val="none" w:sz="0" w:space="0" w:color="auto"/>
            <w:right w:val="none" w:sz="0" w:space="0" w:color="auto"/>
          </w:divBdr>
        </w:div>
        <w:div w:id="1598907829">
          <w:marLeft w:val="0"/>
          <w:marRight w:val="0"/>
          <w:marTop w:val="0"/>
          <w:marBottom w:val="0"/>
          <w:divBdr>
            <w:top w:val="none" w:sz="0" w:space="0" w:color="auto"/>
            <w:left w:val="none" w:sz="0" w:space="0" w:color="auto"/>
            <w:bottom w:val="none" w:sz="0" w:space="0" w:color="auto"/>
            <w:right w:val="none" w:sz="0" w:space="0" w:color="auto"/>
          </w:divBdr>
        </w:div>
        <w:div w:id="1892501856">
          <w:marLeft w:val="0"/>
          <w:marRight w:val="0"/>
          <w:marTop w:val="0"/>
          <w:marBottom w:val="0"/>
          <w:divBdr>
            <w:top w:val="none" w:sz="0" w:space="0" w:color="auto"/>
            <w:left w:val="none" w:sz="0" w:space="0" w:color="auto"/>
            <w:bottom w:val="none" w:sz="0" w:space="0" w:color="auto"/>
            <w:right w:val="none" w:sz="0" w:space="0" w:color="auto"/>
          </w:divBdr>
        </w:div>
        <w:div w:id="1985544566">
          <w:marLeft w:val="0"/>
          <w:marRight w:val="0"/>
          <w:marTop w:val="0"/>
          <w:marBottom w:val="0"/>
          <w:divBdr>
            <w:top w:val="none" w:sz="0" w:space="0" w:color="auto"/>
            <w:left w:val="none" w:sz="0" w:space="0" w:color="auto"/>
            <w:bottom w:val="none" w:sz="0" w:space="0" w:color="auto"/>
            <w:right w:val="none" w:sz="0" w:space="0" w:color="auto"/>
          </w:divBdr>
        </w:div>
        <w:div w:id="372845713">
          <w:marLeft w:val="0"/>
          <w:marRight w:val="0"/>
          <w:marTop w:val="0"/>
          <w:marBottom w:val="0"/>
          <w:divBdr>
            <w:top w:val="none" w:sz="0" w:space="0" w:color="auto"/>
            <w:left w:val="none" w:sz="0" w:space="0" w:color="auto"/>
            <w:bottom w:val="none" w:sz="0" w:space="0" w:color="auto"/>
            <w:right w:val="none" w:sz="0" w:space="0" w:color="auto"/>
          </w:divBdr>
        </w:div>
        <w:div w:id="1448694792">
          <w:marLeft w:val="0"/>
          <w:marRight w:val="0"/>
          <w:marTop w:val="0"/>
          <w:marBottom w:val="0"/>
          <w:divBdr>
            <w:top w:val="none" w:sz="0" w:space="0" w:color="auto"/>
            <w:left w:val="none" w:sz="0" w:space="0" w:color="auto"/>
            <w:bottom w:val="none" w:sz="0" w:space="0" w:color="auto"/>
            <w:right w:val="none" w:sz="0" w:space="0" w:color="auto"/>
          </w:divBdr>
        </w:div>
        <w:div w:id="1486973854">
          <w:marLeft w:val="0"/>
          <w:marRight w:val="0"/>
          <w:marTop w:val="0"/>
          <w:marBottom w:val="0"/>
          <w:divBdr>
            <w:top w:val="none" w:sz="0" w:space="0" w:color="auto"/>
            <w:left w:val="none" w:sz="0" w:space="0" w:color="auto"/>
            <w:bottom w:val="none" w:sz="0" w:space="0" w:color="auto"/>
            <w:right w:val="none" w:sz="0" w:space="0" w:color="auto"/>
          </w:divBdr>
        </w:div>
        <w:div w:id="639195499">
          <w:marLeft w:val="0"/>
          <w:marRight w:val="0"/>
          <w:marTop w:val="0"/>
          <w:marBottom w:val="0"/>
          <w:divBdr>
            <w:top w:val="none" w:sz="0" w:space="0" w:color="auto"/>
            <w:left w:val="none" w:sz="0" w:space="0" w:color="auto"/>
            <w:bottom w:val="none" w:sz="0" w:space="0" w:color="auto"/>
            <w:right w:val="none" w:sz="0" w:space="0" w:color="auto"/>
          </w:divBdr>
        </w:div>
        <w:div w:id="19866636">
          <w:marLeft w:val="0"/>
          <w:marRight w:val="0"/>
          <w:marTop w:val="0"/>
          <w:marBottom w:val="0"/>
          <w:divBdr>
            <w:top w:val="none" w:sz="0" w:space="0" w:color="auto"/>
            <w:left w:val="none" w:sz="0" w:space="0" w:color="auto"/>
            <w:bottom w:val="none" w:sz="0" w:space="0" w:color="auto"/>
            <w:right w:val="none" w:sz="0" w:space="0" w:color="auto"/>
          </w:divBdr>
        </w:div>
        <w:div w:id="1926648482">
          <w:marLeft w:val="0"/>
          <w:marRight w:val="0"/>
          <w:marTop w:val="0"/>
          <w:marBottom w:val="0"/>
          <w:divBdr>
            <w:top w:val="none" w:sz="0" w:space="0" w:color="auto"/>
            <w:left w:val="none" w:sz="0" w:space="0" w:color="auto"/>
            <w:bottom w:val="none" w:sz="0" w:space="0" w:color="auto"/>
            <w:right w:val="none" w:sz="0" w:space="0" w:color="auto"/>
          </w:divBdr>
        </w:div>
        <w:div w:id="994140930">
          <w:marLeft w:val="0"/>
          <w:marRight w:val="0"/>
          <w:marTop w:val="0"/>
          <w:marBottom w:val="0"/>
          <w:divBdr>
            <w:top w:val="none" w:sz="0" w:space="0" w:color="auto"/>
            <w:left w:val="none" w:sz="0" w:space="0" w:color="auto"/>
            <w:bottom w:val="none" w:sz="0" w:space="0" w:color="auto"/>
            <w:right w:val="none" w:sz="0" w:space="0" w:color="auto"/>
          </w:divBdr>
        </w:div>
        <w:div w:id="1732339142">
          <w:marLeft w:val="0"/>
          <w:marRight w:val="0"/>
          <w:marTop w:val="0"/>
          <w:marBottom w:val="0"/>
          <w:divBdr>
            <w:top w:val="none" w:sz="0" w:space="0" w:color="auto"/>
            <w:left w:val="none" w:sz="0" w:space="0" w:color="auto"/>
            <w:bottom w:val="none" w:sz="0" w:space="0" w:color="auto"/>
            <w:right w:val="none" w:sz="0" w:space="0" w:color="auto"/>
          </w:divBdr>
        </w:div>
        <w:div w:id="134689062">
          <w:marLeft w:val="0"/>
          <w:marRight w:val="0"/>
          <w:marTop w:val="0"/>
          <w:marBottom w:val="0"/>
          <w:divBdr>
            <w:top w:val="none" w:sz="0" w:space="0" w:color="auto"/>
            <w:left w:val="none" w:sz="0" w:space="0" w:color="auto"/>
            <w:bottom w:val="none" w:sz="0" w:space="0" w:color="auto"/>
            <w:right w:val="none" w:sz="0" w:space="0" w:color="auto"/>
          </w:divBdr>
        </w:div>
        <w:div w:id="571743562">
          <w:marLeft w:val="0"/>
          <w:marRight w:val="0"/>
          <w:marTop w:val="0"/>
          <w:marBottom w:val="0"/>
          <w:divBdr>
            <w:top w:val="none" w:sz="0" w:space="0" w:color="auto"/>
            <w:left w:val="none" w:sz="0" w:space="0" w:color="auto"/>
            <w:bottom w:val="none" w:sz="0" w:space="0" w:color="auto"/>
            <w:right w:val="none" w:sz="0" w:space="0" w:color="auto"/>
          </w:divBdr>
        </w:div>
        <w:div w:id="859586866">
          <w:marLeft w:val="0"/>
          <w:marRight w:val="0"/>
          <w:marTop w:val="0"/>
          <w:marBottom w:val="0"/>
          <w:divBdr>
            <w:top w:val="none" w:sz="0" w:space="0" w:color="auto"/>
            <w:left w:val="none" w:sz="0" w:space="0" w:color="auto"/>
            <w:bottom w:val="none" w:sz="0" w:space="0" w:color="auto"/>
            <w:right w:val="none" w:sz="0" w:space="0" w:color="auto"/>
          </w:divBdr>
        </w:div>
        <w:div w:id="941230989">
          <w:marLeft w:val="0"/>
          <w:marRight w:val="0"/>
          <w:marTop w:val="0"/>
          <w:marBottom w:val="0"/>
          <w:divBdr>
            <w:top w:val="none" w:sz="0" w:space="0" w:color="auto"/>
            <w:left w:val="none" w:sz="0" w:space="0" w:color="auto"/>
            <w:bottom w:val="none" w:sz="0" w:space="0" w:color="auto"/>
            <w:right w:val="none" w:sz="0" w:space="0" w:color="auto"/>
          </w:divBdr>
        </w:div>
        <w:div w:id="614799573">
          <w:marLeft w:val="0"/>
          <w:marRight w:val="0"/>
          <w:marTop w:val="0"/>
          <w:marBottom w:val="0"/>
          <w:divBdr>
            <w:top w:val="none" w:sz="0" w:space="0" w:color="auto"/>
            <w:left w:val="none" w:sz="0" w:space="0" w:color="auto"/>
            <w:bottom w:val="none" w:sz="0" w:space="0" w:color="auto"/>
            <w:right w:val="none" w:sz="0" w:space="0" w:color="auto"/>
          </w:divBdr>
        </w:div>
        <w:div w:id="823011935">
          <w:marLeft w:val="0"/>
          <w:marRight w:val="0"/>
          <w:marTop w:val="0"/>
          <w:marBottom w:val="0"/>
          <w:divBdr>
            <w:top w:val="none" w:sz="0" w:space="0" w:color="auto"/>
            <w:left w:val="none" w:sz="0" w:space="0" w:color="auto"/>
            <w:bottom w:val="none" w:sz="0" w:space="0" w:color="auto"/>
            <w:right w:val="none" w:sz="0" w:space="0" w:color="auto"/>
          </w:divBdr>
        </w:div>
        <w:div w:id="310251130">
          <w:marLeft w:val="0"/>
          <w:marRight w:val="0"/>
          <w:marTop w:val="0"/>
          <w:marBottom w:val="0"/>
          <w:divBdr>
            <w:top w:val="none" w:sz="0" w:space="0" w:color="auto"/>
            <w:left w:val="none" w:sz="0" w:space="0" w:color="auto"/>
            <w:bottom w:val="none" w:sz="0" w:space="0" w:color="auto"/>
            <w:right w:val="none" w:sz="0" w:space="0" w:color="auto"/>
          </w:divBdr>
        </w:div>
        <w:div w:id="1598710386">
          <w:marLeft w:val="0"/>
          <w:marRight w:val="0"/>
          <w:marTop w:val="0"/>
          <w:marBottom w:val="0"/>
          <w:divBdr>
            <w:top w:val="none" w:sz="0" w:space="0" w:color="auto"/>
            <w:left w:val="none" w:sz="0" w:space="0" w:color="auto"/>
            <w:bottom w:val="none" w:sz="0" w:space="0" w:color="auto"/>
            <w:right w:val="none" w:sz="0" w:space="0" w:color="auto"/>
          </w:divBdr>
        </w:div>
        <w:div w:id="1111584974">
          <w:marLeft w:val="0"/>
          <w:marRight w:val="0"/>
          <w:marTop w:val="0"/>
          <w:marBottom w:val="0"/>
          <w:divBdr>
            <w:top w:val="none" w:sz="0" w:space="0" w:color="auto"/>
            <w:left w:val="none" w:sz="0" w:space="0" w:color="auto"/>
            <w:bottom w:val="none" w:sz="0" w:space="0" w:color="auto"/>
            <w:right w:val="none" w:sz="0" w:space="0" w:color="auto"/>
          </w:divBdr>
        </w:div>
        <w:div w:id="1216887469">
          <w:marLeft w:val="0"/>
          <w:marRight w:val="0"/>
          <w:marTop w:val="0"/>
          <w:marBottom w:val="0"/>
          <w:divBdr>
            <w:top w:val="none" w:sz="0" w:space="0" w:color="auto"/>
            <w:left w:val="none" w:sz="0" w:space="0" w:color="auto"/>
            <w:bottom w:val="none" w:sz="0" w:space="0" w:color="auto"/>
            <w:right w:val="none" w:sz="0" w:space="0" w:color="auto"/>
          </w:divBdr>
        </w:div>
        <w:div w:id="711348881">
          <w:marLeft w:val="0"/>
          <w:marRight w:val="0"/>
          <w:marTop w:val="0"/>
          <w:marBottom w:val="0"/>
          <w:divBdr>
            <w:top w:val="none" w:sz="0" w:space="0" w:color="auto"/>
            <w:left w:val="none" w:sz="0" w:space="0" w:color="auto"/>
            <w:bottom w:val="none" w:sz="0" w:space="0" w:color="auto"/>
            <w:right w:val="none" w:sz="0" w:space="0" w:color="auto"/>
          </w:divBdr>
        </w:div>
        <w:div w:id="778916771">
          <w:marLeft w:val="0"/>
          <w:marRight w:val="0"/>
          <w:marTop w:val="0"/>
          <w:marBottom w:val="0"/>
          <w:divBdr>
            <w:top w:val="none" w:sz="0" w:space="0" w:color="auto"/>
            <w:left w:val="none" w:sz="0" w:space="0" w:color="auto"/>
            <w:bottom w:val="none" w:sz="0" w:space="0" w:color="auto"/>
            <w:right w:val="none" w:sz="0" w:space="0" w:color="auto"/>
          </w:divBdr>
        </w:div>
        <w:div w:id="660042594">
          <w:marLeft w:val="0"/>
          <w:marRight w:val="0"/>
          <w:marTop w:val="0"/>
          <w:marBottom w:val="0"/>
          <w:divBdr>
            <w:top w:val="none" w:sz="0" w:space="0" w:color="auto"/>
            <w:left w:val="none" w:sz="0" w:space="0" w:color="auto"/>
            <w:bottom w:val="none" w:sz="0" w:space="0" w:color="auto"/>
            <w:right w:val="none" w:sz="0" w:space="0" w:color="auto"/>
          </w:divBdr>
        </w:div>
        <w:div w:id="247888704">
          <w:marLeft w:val="0"/>
          <w:marRight w:val="0"/>
          <w:marTop w:val="0"/>
          <w:marBottom w:val="0"/>
          <w:divBdr>
            <w:top w:val="none" w:sz="0" w:space="0" w:color="auto"/>
            <w:left w:val="none" w:sz="0" w:space="0" w:color="auto"/>
            <w:bottom w:val="none" w:sz="0" w:space="0" w:color="auto"/>
            <w:right w:val="none" w:sz="0" w:space="0" w:color="auto"/>
          </w:divBdr>
        </w:div>
        <w:div w:id="86735585">
          <w:marLeft w:val="0"/>
          <w:marRight w:val="0"/>
          <w:marTop w:val="0"/>
          <w:marBottom w:val="0"/>
          <w:divBdr>
            <w:top w:val="none" w:sz="0" w:space="0" w:color="auto"/>
            <w:left w:val="none" w:sz="0" w:space="0" w:color="auto"/>
            <w:bottom w:val="none" w:sz="0" w:space="0" w:color="auto"/>
            <w:right w:val="none" w:sz="0" w:space="0" w:color="auto"/>
          </w:divBdr>
        </w:div>
        <w:div w:id="833031206">
          <w:marLeft w:val="0"/>
          <w:marRight w:val="0"/>
          <w:marTop w:val="0"/>
          <w:marBottom w:val="0"/>
          <w:divBdr>
            <w:top w:val="none" w:sz="0" w:space="0" w:color="auto"/>
            <w:left w:val="none" w:sz="0" w:space="0" w:color="auto"/>
            <w:bottom w:val="none" w:sz="0" w:space="0" w:color="auto"/>
            <w:right w:val="none" w:sz="0" w:space="0" w:color="auto"/>
          </w:divBdr>
        </w:div>
        <w:div w:id="178204784">
          <w:marLeft w:val="0"/>
          <w:marRight w:val="0"/>
          <w:marTop w:val="0"/>
          <w:marBottom w:val="0"/>
          <w:divBdr>
            <w:top w:val="none" w:sz="0" w:space="0" w:color="auto"/>
            <w:left w:val="none" w:sz="0" w:space="0" w:color="auto"/>
            <w:bottom w:val="none" w:sz="0" w:space="0" w:color="auto"/>
            <w:right w:val="none" w:sz="0" w:space="0" w:color="auto"/>
          </w:divBdr>
        </w:div>
        <w:div w:id="1095173007">
          <w:marLeft w:val="0"/>
          <w:marRight w:val="0"/>
          <w:marTop w:val="0"/>
          <w:marBottom w:val="0"/>
          <w:divBdr>
            <w:top w:val="none" w:sz="0" w:space="0" w:color="auto"/>
            <w:left w:val="none" w:sz="0" w:space="0" w:color="auto"/>
            <w:bottom w:val="none" w:sz="0" w:space="0" w:color="auto"/>
            <w:right w:val="none" w:sz="0" w:space="0" w:color="auto"/>
          </w:divBdr>
        </w:div>
        <w:div w:id="379135721">
          <w:marLeft w:val="0"/>
          <w:marRight w:val="0"/>
          <w:marTop w:val="0"/>
          <w:marBottom w:val="0"/>
          <w:divBdr>
            <w:top w:val="none" w:sz="0" w:space="0" w:color="auto"/>
            <w:left w:val="none" w:sz="0" w:space="0" w:color="auto"/>
            <w:bottom w:val="none" w:sz="0" w:space="0" w:color="auto"/>
            <w:right w:val="none" w:sz="0" w:space="0" w:color="auto"/>
          </w:divBdr>
        </w:div>
        <w:div w:id="1569146436">
          <w:marLeft w:val="0"/>
          <w:marRight w:val="0"/>
          <w:marTop w:val="0"/>
          <w:marBottom w:val="0"/>
          <w:divBdr>
            <w:top w:val="none" w:sz="0" w:space="0" w:color="auto"/>
            <w:left w:val="none" w:sz="0" w:space="0" w:color="auto"/>
            <w:bottom w:val="none" w:sz="0" w:space="0" w:color="auto"/>
            <w:right w:val="none" w:sz="0" w:space="0" w:color="auto"/>
          </w:divBdr>
        </w:div>
        <w:div w:id="901525297">
          <w:marLeft w:val="0"/>
          <w:marRight w:val="0"/>
          <w:marTop w:val="0"/>
          <w:marBottom w:val="0"/>
          <w:divBdr>
            <w:top w:val="none" w:sz="0" w:space="0" w:color="auto"/>
            <w:left w:val="none" w:sz="0" w:space="0" w:color="auto"/>
            <w:bottom w:val="none" w:sz="0" w:space="0" w:color="auto"/>
            <w:right w:val="none" w:sz="0" w:space="0" w:color="auto"/>
          </w:divBdr>
        </w:div>
        <w:div w:id="123545835">
          <w:marLeft w:val="0"/>
          <w:marRight w:val="0"/>
          <w:marTop w:val="0"/>
          <w:marBottom w:val="0"/>
          <w:divBdr>
            <w:top w:val="none" w:sz="0" w:space="0" w:color="auto"/>
            <w:left w:val="none" w:sz="0" w:space="0" w:color="auto"/>
            <w:bottom w:val="none" w:sz="0" w:space="0" w:color="auto"/>
            <w:right w:val="none" w:sz="0" w:space="0" w:color="auto"/>
          </w:divBdr>
        </w:div>
        <w:div w:id="1304114358">
          <w:marLeft w:val="0"/>
          <w:marRight w:val="0"/>
          <w:marTop w:val="0"/>
          <w:marBottom w:val="0"/>
          <w:divBdr>
            <w:top w:val="none" w:sz="0" w:space="0" w:color="auto"/>
            <w:left w:val="none" w:sz="0" w:space="0" w:color="auto"/>
            <w:bottom w:val="none" w:sz="0" w:space="0" w:color="auto"/>
            <w:right w:val="none" w:sz="0" w:space="0" w:color="auto"/>
          </w:divBdr>
        </w:div>
        <w:div w:id="1027953421">
          <w:marLeft w:val="0"/>
          <w:marRight w:val="0"/>
          <w:marTop w:val="0"/>
          <w:marBottom w:val="0"/>
          <w:divBdr>
            <w:top w:val="none" w:sz="0" w:space="0" w:color="auto"/>
            <w:left w:val="none" w:sz="0" w:space="0" w:color="auto"/>
            <w:bottom w:val="none" w:sz="0" w:space="0" w:color="auto"/>
            <w:right w:val="none" w:sz="0" w:space="0" w:color="auto"/>
          </w:divBdr>
        </w:div>
        <w:div w:id="1164586669">
          <w:marLeft w:val="0"/>
          <w:marRight w:val="0"/>
          <w:marTop w:val="0"/>
          <w:marBottom w:val="0"/>
          <w:divBdr>
            <w:top w:val="none" w:sz="0" w:space="0" w:color="auto"/>
            <w:left w:val="none" w:sz="0" w:space="0" w:color="auto"/>
            <w:bottom w:val="none" w:sz="0" w:space="0" w:color="auto"/>
            <w:right w:val="none" w:sz="0" w:space="0" w:color="auto"/>
          </w:divBdr>
        </w:div>
        <w:div w:id="750733736">
          <w:marLeft w:val="0"/>
          <w:marRight w:val="0"/>
          <w:marTop w:val="0"/>
          <w:marBottom w:val="0"/>
          <w:divBdr>
            <w:top w:val="none" w:sz="0" w:space="0" w:color="auto"/>
            <w:left w:val="none" w:sz="0" w:space="0" w:color="auto"/>
            <w:bottom w:val="none" w:sz="0" w:space="0" w:color="auto"/>
            <w:right w:val="none" w:sz="0" w:space="0" w:color="auto"/>
          </w:divBdr>
        </w:div>
      </w:divsChild>
    </w:div>
    <w:div w:id="1664356933">
      <w:bodyDiv w:val="1"/>
      <w:marLeft w:val="0"/>
      <w:marRight w:val="0"/>
      <w:marTop w:val="0"/>
      <w:marBottom w:val="0"/>
      <w:divBdr>
        <w:top w:val="none" w:sz="0" w:space="0" w:color="auto"/>
        <w:left w:val="none" w:sz="0" w:space="0" w:color="auto"/>
        <w:bottom w:val="none" w:sz="0" w:space="0" w:color="auto"/>
        <w:right w:val="none" w:sz="0" w:space="0" w:color="auto"/>
      </w:divBdr>
      <w:divsChild>
        <w:div w:id="16066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87AF-A112-49EE-B01E-A45D1EE0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7877</Words>
  <Characters>4490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vi</dc:creator>
  <cp:lastModifiedBy>Eglė Kairienė</cp:lastModifiedBy>
  <cp:revision>2</cp:revision>
  <cp:lastPrinted>2018-06-28T11:29:00Z</cp:lastPrinted>
  <dcterms:created xsi:type="dcterms:W3CDTF">2020-01-31T07:14:00Z</dcterms:created>
  <dcterms:modified xsi:type="dcterms:W3CDTF">2020-01-31T07:14:00Z</dcterms:modified>
</cp:coreProperties>
</file>